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DB" w:rsidRPr="00347D40" w:rsidRDefault="008B1DDB" w:rsidP="008B1DDB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4C349E" w:rsidRPr="004C349E" w:rsidRDefault="004C349E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8B1DDB" w:rsidRPr="002D1901" w:rsidRDefault="004C349E" w:rsidP="004C349E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8B1DDB" w:rsidRPr="002D1901" w:rsidRDefault="00BD29D3" w:rsidP="004C349E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ԲԱՂՐԱՄՅԱՆ</w:t>
      </w:r>
      <w:r w:rsidR="004C349E" w:rsidRPr="004C349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C349E" w:rsidRPr="002D1901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:rsidR="004C349E" w:rsidRPr="004C349E" w:rsidRDefault="004C349E" w:rsidP="004C349E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 w:rsidRPr="004C349E">
        <w:rPr>
          <w:rFonts w:ascii="GHEA Grapalat" w:hAnsi="GHEA Grapalat" w:cs="Sylfaen"/>
          <w:sz w:val="20"/>
          <w:szCs w:val="20"/>
          <w:lang w:val="hy-AM"/>
        </w:rPr>
        <w:t>22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</w:t>
      </w:r>
      <w:r w:rsidRPr="004C349E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="00BD29D3">
        <w:rPr>
          <w:rFonts w:ascii="GHEA Grapalat" w:hAnsi="GHEA Grapalat" w:cs="Sylfaen"/>
          <w:sz w:val="20"/>
          <w:szCs w:val="20"/>
          <w:lang w:val="hy-AM"/>
        </w:rPr>
        <w:t>ՆՈՅԵՄԲԵՐ</w:t>
      </w:r>
      <w:r w:rsidRPr="004C349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D29D3">
        <w:rPr>
          <w:rFonts w:ascii="GHEA Grapalat" w:hAnsi="GHEA Grapalat" w:cs="Sylfaen"/>
          <w:sz w:val="20"/>
          <w:szCs w:val="20"/>
          <w:lang w:val="hy-AM"/>
        </w:rPr>
        <w:t>2</w:t>
      </w:r>
      <w:r w:rsidR="00165214">
        <w:rPr>
          <w:rFonts w:ascii="GHEA Grapalat" w:hAnsi="GHEA Grapalat" w:cs="Sylfaen"/>
          <w:sz w:val="20"/>
          <w:szCs w:val="20"/>
          <w:lang w:val="hy-AM"/>
        </w:rPr>
        <w:t>9</w:t>
      </w:r>
      <w:r w:rsidRPr="004C349E">
        <w:rPr>
          <w:rFonts w:ascii="GHEA Grapalat" w:hAnsi="GHEA Grapalat" w:cs="Sylfaen"/>
          <w:sz w:val="20"/>
          <w:szCs w:val="20"/>
          <w:lang w:val="hy-AM"/>
        </w:rPr>
        <w:t>-Ի</w:t>
      </w:r>
    </w:p>
    <w:p w:rsidR="008B1DDB" w:rsidRPr="004C349E" w:rsidRDefault="004C349E" w:rsidP="004C349E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C349E">
        <w:rPr>
          <w:rFonts w:ascii="GHEA Grapalat" w:hAnsi="GHEA Grapalat" w:cs="Sylfaen"/>
          <w:sz w:val="20"/>
          <w:szCs w:val="20"/>
          <w:lang w:val="hy-AM"/>
        </w:rPr>
        <w:t xml:space="preserve"> ԹԻՎ</w:t>
      </w:r>
      <w:r w:rsidR="00BD29D3">
        <w:rPr>
          <w:rFonts w:ascii="GHEA Grapalat" w:hAnsi="GHEA Grapalat" w:cs="Sylfaen"/>
          <w:sz w:val="20"/>
          <w:szCs w:val="20"/>
          <w:lang w:val="hy-AM"/>
        </w:rPr>
        <w:t xml:space="preserve"> 12</w:t>
      </w:r>
      <w:r w:rsidRPr="004C349E">
        <w:rPr>
          <w:rFonts w:ascii="GHEA Grapalat" w:hAnsi="GHEA Grapalat" w:cs="Sylfaen"/>
          <w:sz w:val="20"/>
          <w:szCs w:val="20"/>
          <w:lang w:val="hy-AM"/>
        </w:rPr>
        <w:t xml:space="preserve"> ՀԵՐԹ</w:t>
      </w:r>
      <w:r w:rsidR="00BD29D3">
        <w:rPr>
          <w:rFonts w:ascii="GHEA Grapalat" w:hAnsi="GHEA Grapalat" w:cs="Sylfaen"/>
          <w:sz w:val="20"/>
          <w:szCs w:val="20"/>
          <w:lang w:val="hy-AM"/>
        </w:rPr>
        <w:t>ԱԿԱՆ</w:t>
      </w:r>
      <w:r w:rsidRPr="004C349E">
        <w:rPr>
          <w:rFonts w:ascii="GHEA Grapalat" w:hAnsi="GHEA Grapalat" w:cs="Sylfaen"/>
          <w:sz w:val="20"/>
          <w:szCs w:val="20"/>
          <w:lang w:val="hy-AM"/>
        </w:rPr>
        <w:t xml:space="preserve"> ՆԻՍՏԻ </w:t>
      </w:r>
    </w:p>
    <w:p w:rsidR="008B1DDB" w:rsidRPr="002D1901" w:rsidRDefault="004C349E" w:rsidP="004C349E">
      <w:pPr>
        <w:shd w:val="clear" w:color="auto" w:fill="FFFFFF"/>
        <w:spacing w:after="0" w:line="240" w:lineRule="auto"/>
        <w:ind w:firstLine="303"/>
        <w:jc w:val="right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4C349E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ԹԻՎ </w:t>
      </w:r>
      <w:r w:rsidR="00E732C3" w:rsidRPr="00165214">
        <w:rPr>
          <w:rFonts w:ascii="GHEA Grapalat" w:hAnsi="GHEA Grapalat" w:cs="Sylfaen"/>
          <w:sz w:val="20"/>
          <w:szCs w:val="20"/>
          <w:lang w:val="hy-AM"/>
        </w:rPr>
        <w:t>138</w:t>
      </w:r>
      <w:r w:rsidRPr="00165214">
        <w:rPr>
          <w:rFonts w:ascii="GHEA Grapalat" w:hAnsi="GHEA Grapalat" w:cs="Sylfaen"/>
          <w:sz w:val="20"/>
          <w:szCs w:val="20"/>
          <w:lang w:val="hy-AM"/>
        </w:rPr>
        <w:t>-</w:t>
      </w:r>
      <w:r w:rsidR="00E732C3">
        <w:rPr>
          <w:rFonts w:ascii="GHEA Grapalat" w:hAnsi="GHEA Grapalat" w:cs="Sylfaen"/>
          <w:sz w:val="20"/>
          <w:szCs w:val="20"/>
          <w:lang w:val="hy-AM"/>
        </w:rPr>
        <w:t>Ա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 Ա Ր Գ</w:t>
      </w: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8B1DDB" w:rsidRPr="002D1901" w:rsidRDefault="00BD29D3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ԲԱՂՐԱՄՅԱՆ</w:t>
      </w:r>
      <w:r w:rsidR="008B1DDB" w:rsidRPr="005F01E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ՀԱՄԱՅՆՔԻ</w:t>
      </w:r>
      <w:r w:rsidR="008B1DDB"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</w:t>
      </w:r>
      <w:r w:rsidR="008B1DDB" w:rsidRPr="002D190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="008B1DDB" w:rsidRPr="002D1901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ԵՎ ԴՐԱՆ ՀԱՐԱԿԻՑ ԸՆԴՀԱՆՈՒՐ ՕԳՏԱԳՈՐԾՄԱՆ ՏԱՐԱԾՔԻ ՊԱՐՏԱԴԻՐ ԲԱՐԵԿԱՐԳՄԱՆ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Սույն կարգով (այսուհետ` Կարգ) սահմանվում է </w:t>
      </w:r>
      <w:r w:rsidR="00BD29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 w:rsidR="004C349E" w:rsidRPr="004C34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պարտադիր բարեկարգման էությունը, ծավալը և պայմանները (այսուհետ` պարտադիր բարեկարգում):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2. Պարտադիր բարեկարգումը միջոցառումների համալիր է, որն ուղղված է </w:t>
      </w:r>
      <w:r w:rsidR="00BD29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սանիտարական վիճակի և գեղագիտական տեսքի պահպանմանն ու բարելավմանը, բնակչության բնակվելու պայմանների հարմարավետության բարձրացմանը, ինչպես նաև քաղաքի ճարտարապետական տեսքի պահպանմանը, որոնք իրականացվում են անշարժ գույքի պարտադիր ընթացիկ նորոգման, ընդհանուր օգտագործման տարածքների պարբերաբար մաքրման և բարեկարգման միջոցով: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Պարտադիր բարեկարգման օբյեկտներն են` շենքերը, շինությունները և այլ կառույցները, ինչպես նաև անշարժ գույքին հարակից ընդհանուր օգտագործման հողամասերը և տարածքները: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4. Սույն կարգի գործողությունը տարածվում է </w:t>
      </w:r>
      <w:r w:rsidR="00BD29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տեղակայված (գտնվող)`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1) բազմաբնակարան կամ ստորաբաժանված շենքերի առաջին, կիսանկուղային և նկուղային հարկերում գտնվող ոչ բնակելի նշանակության տարածքների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առանձին տեղակայված հասարակական, արտադրական և այլ ոչ բնակելի նշանակության շենքերի, շինությունների և կառույցների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այգիներում, պուրակներում և ընդհանուր օգտագործման այլ տարածքներում գտնվող սրճարանների, բարերի, ռեստորանների և զվարճանքի այլ օբյեկտների (այսուհետ` օբյեկտներ) սեփականատերերի կամ տիրապետողների վրա,</w:t>
      </w:r>
    </w:p>
    <w:p w:rsidR="008B1DDB" w:rsidRPr="002D1901" w:rsidRDefault="004C349E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</w:t>
      </w:r>
      <w:r w:rsidRPr="004C34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B1DDB"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ավտոկանգառների և ավտոկայանատեղերի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բացօթյա շուկաների և տոնավաճառների սեփականատերերի կամ տիրապետողների վրա: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Պարտադիր բարեկարգման աշխատանքներն են`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անշարժ գույքի արտաքին մասի պատշաճ պահպանման, այդ թվում` լվացման, և դրան հարակից ընդհանուր օգտագործման տարածքի պարբերաբար մաքրման, բարեկարգման (սալիկապատման կամ ասֆալտապատման) աշխատանքները և մաքրության պահպանումը.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կանաչապատման համար նախատեսված տարածքների, սիզամարգերի, բուսածածկերի կանաչապատումը և դրանց անհրաժեշտ խնամքն ու պահպանումը.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անհրաժեշտ լուսավորությ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ապահովումը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` անշարժ գույքի մուտքի համար.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շենքերին ու շինություններին հարակից բակային տարածքների պարբերաբար մաքրումը և</w:t>
      </w: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կանաչապատում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ը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թեթև կոնստրուկցիաներով (մետաղյա խողովակ, ցանց, ճաղեր և այլն) ցանկապատում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դրանց փոխում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փոխարինում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8B1DDB" w:rsidRPr="00372FC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ներհամայնքային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միջհամայնքային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նշանակության փողոցներում գտնվող առևտր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և սպասարկման ոլորտի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օբյեկտների տոնական զարդարումը` Ամանորի և Ծննդյան տոներին` յուրաքանչյուր տարվա դեկտեմբերի 25-ից մինչև հաջո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րդ տարվա հունվարի 13-ը ներառյալ</w:t>
      </w:r>
      <w:r w:rsidRPr="00372FC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8B1DDB" w:rsidRPr="00964976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7)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մասով սահմանված բարեկարգման աշխատանքները և դրանց նկատմամբ վերահսկողությունը իրականացվում են համայնքի գլխավոր հատակագծին համապատասխան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գլխավոր հատակագծի առկայության դեպքում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6. Շինարարության թույլտվություն չպահանջող բարեկարգման աշխատանքներն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ընդգրկում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 տարածքների կանաչապատումը, ծառատնկումը, ինչպես նաև բարեկարգման տարրերի վերականգնումը, նորոգումը, փոխումը, փոխարինումը: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7. Շինարարության թույլտվություն պահանջող և չպահանջող բարեկարգման</w:t>
      </w:r>
      <w:r w:rsidR="008170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աշխատանքների ցանկը սահմանված է</w:t>
      </w:r>
      <w:r w:rsidR="008170DD" w:rsidRPr="008170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կառավարության 20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մարտի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-ի «Հայաստանի Հանրապետությունում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կառուցապատման նպատակով թույլտվությունների և այլ փաստաթղթե</w:t>
      </w:r>
      <w:r w:rsidR="008170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րի տրամադրման կարգը հաստատելու և</w:t>
      </w:r>
      <w:r w:rsidR="008170DD" w:rsidRPr="008170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կառավարության մի շարք որոշումներ ուժը կորցրած ճանաչելու մասին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N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596-Ն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որոշմամբ: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8. Բարեկարգման աշխատանքների կազմակերպման համար անշարժ գույքի սեփականատերերի և տիրապետողների կողմից կարող են կատարվել տարածքների չափագրում, կազմվել անհրաժեշտ աշխատանքների ցանկ, իսկ վերականգնման, նորոգման, փոխարինման աշխատանքների դեպքում` թերությունների մասին արձանագրություն: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9.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«Քաղաքաշինության մասին» Հայաստանի Հանրապետության օրենքով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2003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«Կառուցապատման, նախագծի մշակման, փորձաքննության, համաձայնեցման, հաստատման և փոփոխման կարգը սահմանելու մասին»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N608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-Ն և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2002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փետրվարի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-ի «Հայաստանի Հանրապետությունում շինարարության թույլտվության և քանդման թույլտվության կարգը հաստատելու մասին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N91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որոշումներով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նախատեսված կարգով` համաձայնեցված նախագծի և շինարարության թույլտվության առկայությամբ միայն կարող են իրականացվել հետևյալ աշխատանքները.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շենքի ճակատի նոր ճարտարապետական տարրեր, դրանց փոխարինում կամ վերացում.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տանիքի ձևի, ծածկույթի նյութի և գույնի փոփոխում.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3) լոջիաների ապակեպատում կամ ներքին մակերևույթների գունային փոփոխություններ.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պատշգամբների բազրիքաճաղերի նկարվածքի և գույնի փոփոխություններ.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բնական քարե շարվածքով իրականացված շենքերի ճակատների նյութի, ֆակտուրայի փոփոխություն և ներկում, ինչպես նաև նոր բացվածքների բացում կամ գոյություն ունեցողների փակում: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10. Գործող ընթացակարգերով սահմանված` շինարարության թույլտվություն չպահանջող աշխատանքներն իրականացվում են </w:t>
      </w:r>
      <w:r w:rsidR="00BD29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ղեկավարի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համաձայնեցված ձևավորման նախագծին և (կամ) հատակագիծ-սխեմային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համապատասխան: Նախագիծը անվճար մշակվում և տրվում է </w:t>
      </w:r>
      <w:r w:rsidR="00BD29D3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Բաղրամյան</w:t>
      </w:r>
      <w:r w:rsidR="004C349E" w:rsidRPr="004C349E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համայնքապետարանի աշխատակազմի քաղաքաշինության ոլորտը համակարգող 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բաժ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) կողմից: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11. Պատմության և մշակույթի հուշարձանների պետական ցուցակում ընդգրկված շենքերի և կառույցների ճակատների վերակառուցումը և նորոգումն իրականացվում է հուշարձանների պահպանության պետական լիազոր մարմնի համաձայնությամբ: Ընդ որում` պետական լիազոր մարմնի կողմից կարող են տրվել նորոգման կամ վերակառուցման լուծումների վերաբերյալ հանձնարարականներ, որոնք ներառվում են </w:t>
      </w:r>
      <w:r w:rsidR="00BD29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 w:rsidR="004C349E" w:rsidRPr="004C34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տրվող ձևավորման նախագծում կամ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ճարտարապետահատակագծային առաջադրանքում: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12. </w:t>
      </w:r>
      <w:r w:rsidR="00BD29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 w:rsidR="004C349E" w:rsidRPr="004C34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համապատասխան ստորաբաժանման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կողմից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Կ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արգի կատարման նկատմամբ վերահսկողության իրականացման ընթացքում շենքի կամ շինության սեփականատիրոջը կամ տիրապետողին կարող են տրվել ցուցումներ շենքի ճակատների, օբյեկտին հարակից ընդհանուր օգտագործման տարածքների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վերականգնման կամ նորոգման աշխատանքների իրականացման վերաբերյալ, հիմնավորելով դրանց անհրաժեշտությունը և նշելով ժամկետները: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13. Պարտադիր բարեկարգման պահանջներն են`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1) խանութների, հասարակական սննդի, բնակչության կենցաղային սպասարկման և այլ նմանատիպ օբյեկտների ցուցափեղկերը պետք է սարքավորված և ձևավորված լինեն պատշաճ ձևով և շահագործվեն սահմանված պահանջներին համապատասխան.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մայթերի բարեկարգման դեպքում պետք է կատարվեն հետևյալ պահանջները.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ա. ապահոված լինի տեսանելի մաքրությունը (փոշուց, աղբից, տերևներից և այլն) և անհրաժեշտ թվաքանակով աղբարկղերի առկայությունը, ընդ որում` մաքրման աշխատանքները պետք է կատարվեն առավոտյան ժամը 08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։00-ից մինչև 09։00-ն և երեկոյան ժամը 18։00-ից մինչև 19։00-ն.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 ձմռանը պետք է իրականացվի տեղացած ձյան ամենօրյա մաքրումը` տեղումները դադարելուց 4 ժամ հետո կամ մինչև առավոտյան ժամը 11։00-ն, եթե ձյունը դադարել է նախորդ երեկո ժամը 21։00-ին և դրանից հետո.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գ. ձյան տեղումների ընդհատման ընթացքում մայթերի ասֆալտբետոնե ծածկերը և (կամ) սալիկապատված հատվածները պետք է ամբողջությամբ մաքրվեն ձյան և սառույցի կուտակումներից.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դ. ձյան մաքրման ընթացքում արգելվում է ձյան և սառույցի կույտերը կուտակել ճանապարհի երթևեկելի մասում: Թույլատրվում է միայն ժամանակավորապես կույտերը տեղավորել հասարակական տրանսպորտի կանգառների հետնամասում, սիզամարգերում, կամ ճամփեզրին.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ե. ճանապարհների, փողոցների եզրաքարերը պետք է ամբողջությամբ մաքրված լինեն ձնից և սառույցից: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14. </w:t>
      </w:r>
      <w:r w:rsidR="00BD29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 w:rsidR="004C349E" w:rsidRPr="004C34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հանդիսացող ֆիզիկական կամ իրավաբանական անձը: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15. Կանաչապատման աշխատանքները ենթակա են պարտադիր կատարման միայն </w:t>
      </w:r>
      <w:r w:rsidR="00BD29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Բաղրամյան</w:t>
      </w:r>
      <w:r w:rsidR="004C349E" w:rsidRPr="004C34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տրամադրված ֆիտոնախագծի համաձայն: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16. Անշարժ գույքի սեփականատերը կամ տիրապետողը անշարժ գույքի արտաքին ճարտարապետական ցանկացած փոփոխություն համաձայնեցնում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            </w:t>
      </w:r>
      <w:r w:rsidR="00BD29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Բաղրամյան</w:t>
      </w:r>
      <w:r w:rsidR="004C349E" w:rsidRPr="004C34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4C349E" w:rsidRPr="004C34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հետ: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 17. Անշարժ գույքի սեփականատերը կամ տիրապետողը սույն Կարգին համապատասխան` իր տիրապետման տակ գտնվող անշարժ գույքի և դրան հարակից ընդհանուր օգտագործման տարածքի պարտադիր բարեկարգման աշխատանքներն իրականացնում է ինքնուրույն կամ իր հաշվին` մասնագիտացված կազմակերպությունների ներգրավման միջոցով: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18. Այն դեպքում, երբ անշարժ գույքի սեփականատեր կամ տիրապետող են հանդիսանում մի քանի անձ, ապա դրանցից յուրաքանչյուրի մասնակցությունը պարտադիր բարեկարգման աշխատանքներին որոշվում է անշարժ գույքի նկատմամբ սեփականության կամ տիրապետման իրավունքում նրանց մասնակցության բաժնին համամասնորեն: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19. Այն դեպքում, երբ հատկացված հողամասի նկատմամբ սեփականության կամ օգտագործման իրավունքները, ինչպես նաև շենքի, շինության կամ դրանց տարածքի սեփականության կամ օգտագործման կամ այլ գույքային իրավունքները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չեն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ենթարկվել պետական գրանցման, ապա պարտադիր բարեկարգման և մաքրման է ենթակա այն տարածքը, որը փաստացի տիրապետվում է անշարժ գույքի տիրապետողի կողմից: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 Անշարժ գույքին հարակից ընդհանուր օգտագործման տարածքի պարտադիր բարեկարգման աշխատանքների ծավալը որոշվում է`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կրպակների, տաղավարների կամ մանրածախ առևտուր իրականացնող այլ օբյեկտների, հանրային սննդի և զվարճանքի օբյեկտների, բնակչության կենցաղային և այլ սպասարկման օբյեկտների, ինչպես նաև առևտրի այլ օբյեկտների, ավտոտնակների համար` հատկացված կամ զբաղեցրած տարածքի պարագծից 5 մետր, կառույցից դուրս`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բազմաբնակարան կամ ստորաբաժանված շենքերի առաջին, կիսանկուղային և նկուղային հարկերում գտնվող ոչ բնակելի նշանակության տարածքների համար` դրանց զբաղեցրած պարագծով`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առանձնատների համար` դրանց զբաղեցրած հողամասի պարագծով`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4) ավտոկանգառների և ավտոկայանատեղերի համար` հատկացված և (կամ) զբաղեցված ամբողջ տարածքի պարագծից 10-50 մետր (կախված օբյեկտի տարողականությունից և հզորությունից),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արդյունաբերական և շինարարական օբյեկտների համար` հատկացված և (կամ) զբաղեցված ամբողջ տարածքի պարագծից առնվազն 50 մետր`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առողջապահական և կրթական օբյեկտների համար` հատկացված և (կամ) զբաղեցված ամբողջ տարածքի պարագծից առնվազն 10 մետր`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շուկաների, տոնավաճառների, առևտրի կենտրոնների համար` հատկացված և (կամ) զբաղեցված տարածքի պարագծից 50-100 մետր` մինչև փողոցի երթևեկելի մասի եզրաքարը: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21.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պատասխանատվություն:</w:t>
      </w:r>
      <w:r w:rsidRPr="005F01EC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 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B5456" w:rsidRPr="00BD29D3" w:rsidRDefault="00CB5456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CB5456" w:rsidRPr="00BD29D3" w:rsidRDefault="00CB5456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CB5456" w:rsidRPr="00BD29D3" w:rsidRDefault="00CB5456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CB5456" w:rsidRPr="00BD29D3" w:rsidRDefault="00CB5456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CB5456" w:rsidRPr="00BD29D3" w:rsidRDefault="00CB5456" w:rsidP="00165214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8B1DDB" w:rsidRPr="00347D40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8B1DDB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BD29D3">
        <w:rPr>
          <w:rFonts w:ascii="GHEA Grapalat" w:hAnsi="GHEA Grapalat"/>
          <w:b/>
          <w:sz w:val="24"/>
          <w:lang w:val="hy-AM"/>
        </w:rPr>
        <w:t>ԲԱՂՐԱՄՅԱՆ</w:t>
      </w:r>
      <w:r w:rsidRPr="00347D40">
        <w:rPr>
          <w:rFonts w:ascii="GHEA Grapalat" w:hAnsi="GHEA Grapalat"/>
          <w:b/>
          <w:sz w:val="24"/>
          <w:lang w:val="hy-AM"/>
        </w:rPr>
        <w:t xml:space="preserve"> </w:t>
      </w:r>
      <w:r w:rsidRPr="00FD2CC9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</w:t>
      </w:r>
      <w:r>
        <w:rPr>
          <w:rFonts w:ascii="GHEA Grapalat" w:hAnsi="GHEA Grapalat"/>
          <w:b/>
          <w:sz w:val="24"/>
          <w:lang w:val="hy-AM"/>
        </w:rPr>
        <w:t xml:space="preserve"> ՍԱՀՄԱՆԵԼՈՒ </w:t>
      </w:r>
      <w:r w:rsidRPr="00347D40">
        <w:rPr>
          <w:rFonts w:ascii="GHEA Grapalat" w:hAnsi="GHEA Grapalat"/>
          <w:b/>
          <w:sz w:val="24"/>
          <w:lang w:val="hy-AM"/>
        </w:rPr>
        <w:t xml:space="preserve">ՄԱՍԻՆ» </w:t>
      </w:r>
      <w:r w:rsidR="00BD29D3">
        <w:rPr>
          <w:rFonts w:ascii="GHEA Grapalat" w:hAnsi="GHEA Grapalat"/>
          <w:b/>
          <w:sz w:val="24"/>
          <w:lang w:val="hy-AM"/>
        </w:rPr>
        <w:t>ԲԱՂՐԱՄՅԱՆ</w:t>
      </w:r>
      <w:r w:rsidR="00CB5456" w:rsidRPr="00CB5456"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ԱՆՀՐԱԺԵՇՏՈՒԹՅԱՆ                                                       </w:t>
      </w:r>
    </w:p>
    <w:p w:rsidR="008B1DDB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8B1DDB" w:rsidRDefault="008B1DDB" w:rsidP="008B1DD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օրենքի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117A58">
        <w:rPr>
          <w:rFonts w:ascii="GHEA Grapalat" w:hAnsi="GHEA Grapalat"/>
          <w:sz w:val="24"/>
          <w:szCs w:val="24"/>
          <w:lang w:val="hy-AM"/>
        </w:rPr>
        <w:t>2-րդ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</w:t>
      </w:r>
      <w:r w:rsidRPr="00117A58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-րդ կետի՝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համայնքի բնակավայրերի կառուցապատումը, բարեկարգումը և կանաչապատումը</w:t>
      </w:r>
      <w:r>
        <w:rPr>
          <w:rFonts w:ascii="GHEA Grapalat" w:hAnsi="GHEA Grapalat"/>
          <w:sz w:val="24"/>
          <w:szCs w:val="24"/>
          <w:lang w:val="hy-AM"/>
        </w:rPr>
        <w:t xml:space="preserve"> համարվում է համայնքի պարտադիր խնդիր։ Համայնքը կազմված է մեկ կամ մի քանի բնակավայրերից, հետևաբար համայնքի բարեկարգման պարտադիր խնդրի իրագործումը տեղական ինքնակառավարման մարմինների կողմից կարող է իրացվել ըստ էության հանրային սեփականություն հանդիսացող տարածքներում։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Ըստ էության համայնքի տեղական ինքնակառավարման մարմինները, համայնքապետարանները և համայնքային ենթակայության համապատասխան կազմակերպությունները ունակ չեն ամբողջապես կազմակերպել և իրականացնել համայնքի բարեկարգման պարտադիր խնդրի լուծումը։ Դրա համար առկա են մի շարք օբյեկտիվ պատճառներ, որոնք արտահայտվում են համայնքի սեփական ֆինանսական և մարդկային ռեսուրսների անբավարար վիճակով։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օրենքի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CA04E5">
        <w:rPr>
          <w:rFonts w:ascii="GHEA Grapalat" w:hAnsi="GHEA Grapalat"/>
          <w:sz w:val="24"/>
          <w:szCs w:val="24"/>
          <w:lang w:val="hy-AM"/>
        </w:rPr>
        <w:t>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36-րդ կետի համաձայն, համայնքի ավագանին՝ </w:t>
      </w:r>
      <w:r w:rsidRPr="00CA04E5">
        <w:rPr>
          <w:rFonts w:ascii="GHEA Grapalat" w:hAnsi="GHEA Grapalat"/>
          <w:sz w:val="24"/>
          <w:szCs w:val="24"/>
          <w:lang w:val="hy-AM"/>
        </w:rPr>
        <w:t>սահմանում է 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էությունը, ծավալը, պայմանները և իրականացման կարգը</w:t>
      </w:r>
      <w:r>
        <w:rPr>
          <w:rFonts w:ascii="GHEA Grapalat" w:hAnsi="GHEA Grapalat"/>
          <w:sz w:val="24"/>
          <w:szCs w:val="24"/>
          <w:lang w:val="hy-AM"/>
        </w:rPr>
        <w:t xml:space="preserve">։ Փաստորեն, օրենսդիրը համայնքի բարեկարգման պարտադիր խնդիրը ամբողջապես իրագործելու նպատակով, </w:t>
      </w: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համայնքի ավագանուն վերապահել է պարտադիր բարեկարգման կարգը սահմանելու ենթաօրենսդրական նորմատիվ իրավական ակտ ընդունելու լիազորություն, որով համայնքում գործունեություն իրականացնող տնտեսավարող սուբյեկտների, ինչպես նաև </w:t>
      </w:r>
      <w:r w:rsidRPr="00CA04E5">
        <w:rPr>
          <w:rFonts w:ascii="GHEA Grapalat" w:hAnsi="GHEA Grapalat"/>
          <w:sz w:val="24"/>
          <w:szCs w:val="24"/>
          <w:lang w:val="hy-AM"/>
        </w:rPr>
        <w:t xml:space="preserve">ոչ բնակելի նշանակության տարածքների սեփականատերերի կամ տիրապետողների </w:t>
      </w:r>
      <w:r>
        <w:rPr>
          <w:rFonts w:ascii="GHEA Grapalat" w:hAnsi="GHEA Grapalat"/>
          <w:sz w:val="24"/>
          <w:szCs w:val="24"/>
          <w:lang w:val="hy-AM"/>
        </w:rPr>
        <w:t xml:space="preserve">համար սահմանվելու են պարտադիր բարեկարգում իրականացնելու վարքագծի կանոններ </w:t>
      </w:r>
      <w:r w:rsidRPr="00CA04E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գործառույթներ և պարտավորություններ</w:t>
      </w:r>
      <w:r w:rsidRPr="00CA04E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Անհրաժեշտ է արձանագրել, որ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իրավախախտումների վերաբերյալ Հայաստանի Հանրապետության օրենսգրքով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մասնավորապես՝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հոդվածով սահմանվում են 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նդհանուր օգտագործման տարածքներում բարեկարգման կանոնները խախտելը, ինչպես նաև Երևան քաղաքի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սահմանված պարտադիր բարեկարգումը չիրականացնելը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Օրենսդիրը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անշարժ գույքի սեփականատիրոջ կամ տիրապետողի` իր տիրապետման տակ գտնվող անշարժ գույքի և դրան հարակից ընդհանուր օգտագործման տարածքի սահմանված պար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տադիր բարեկարգումը չիրականացնելու մասով վարչական պատասխանատվության ենթարկելու վերաբերյալ կարգավորումներ է նախատեսել բացառապես Երևան համայնքի մասով, իսկ մնացած համայնքների մասով նախատեսել է վարչական պատասխանատվության միջոց՝ 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նդհանուր օգտագործման տարածքներո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ւմ բարեկարգման կանոնները խախտելու դեպքերի համար։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Համայնքի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պարտադիր բարեկարգման կարգը սահմանող որոշմամբ սահմանվում են․</w:t>
      </w:r>
    </w:p>
    <w:p w:rsidR="008B1DDB" w:rsidRPr="001A6864" w:rsidRDefault="008B1DDB" w:rsidP="008B1DDB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A6864">
        <w:rPr>
          <w:rFonts w:ascii="GHEA Grapalat" w:hAnsi="GHEA Grapalat"/>
          <w:sz w:val="24"/>
          <w:szCs w:val="24"/>
          <w:lang w:val="hy-AM"/>
        </w:rPr>
        <w:t>Պարտադիր բարեկարգման էությունն ու հասկացությունը</w:t>
      </w:r>
      <w:r w:rsidRPr="001A6864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8B1DDB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օբյեկտները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lastRenderedPageBreak/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աշ</w:t>
      </w:r>
      <w:r>
        <w:rPr>
          <w:rFonts w:ascii="GHEA Grapalat" w:hAnsi="GHEA Grapalat"/>
          <w:sz w:val="24"/>
          <w:szCs w:val="24"/>
        </w:rPr>
        <w:t>խատանքները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Pr="001A6864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Կարգի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կատարման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նկատմամբ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վերահսկողության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ընթացակարգերը․</w:t>
      </w:r>
    </w:p>
    <w:p w:rsidR="008B1DDB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պահանջները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Անշարժ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գույքին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հարակից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տարածքի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ծավալի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նկարագրությունը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Pr="001A6864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Որոշմամբ սահմանված կարգի խախտման դեպքում պատասխանատվության ենթարկելու հետ կապված կառուցակարգերը և այլն։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Օրենսդրության ուսումնասիրության և իրավահամեմատական վերլուծությունից պարզ է դառնում, որ համայնքի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սահմանված պարտադիր բարեկարգումը ապահովելու համար, անհրաժեշտ է, որ համայնքի ավագանին ընդունի համապատասխան կարգը և պայմանները սահմանող որոշում։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հիմնավորմամբ նկարագրվող ավագանու որոշման ընդունման արդյունքում համայնքում գործունեություն իրականացնող տնտեսավարող սուբյեկտների և </w:t>
      </w:r>
      <w:r w:rsidRPr="00CA04E5">
        <w:rPr>
          <w:rFonts w:ascii="GHEA Grapalat" w:hAnsi="GHEA Grapalat"/>
          <w:sz w:val="24"/>
          <w:szCs w:val="24"/>
          <w:lang w:val="hy-AM"/>
        </w:rPr>
        <w:t xml:space="preserve">ոչ բնակելի նշանակության տարածքների սեփականատերերի կամ տիրապետողների </w:t>
      </w:r>
      <w:r>
        <w:rPr>
          <w:rFonts w:ascii="GHEA Grapalat" w:hAnsi="GHEA Grapalat"/>
          <w:sz w:val="24"/>
          <w:szCs w:val="24"/>
          <w:lang w:val="hy-AM"/>
        </w:rPr>
        <w:t xml:space="preserve">համար սահմանվելու են պարտադիր բարեկարգում իրականացնելու համապարտադիր վարքագծի կանոններ, որոնց կատարման նկատմամբ համայնքի տեղական ինքնակառավարման մարմինները </w:t>
      </w:r>
      <w:r w:rsidRPr="00362A29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լիազորված համայնքային պաշտոնատար անձը</w:t>
      </w:r>
      <w:r w:rsidRPr="00362A2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կիրականացնեն վերահսկողություն, անհրաժեշտության դեպքում կիրառելով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իրավախախտումների վերաբերյալ Հայ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աստանի Հանրապետության օրենսգրքի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հոդվածով նախատեսված պատասխանատվության միջոցները։</w:t>
      </w:r>
    </w:p>
    <w:p w:rsidR="008B1DDB" w:rsidRPr="00117A58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 </w:t>
      </w:r>
    </w:p>
    <w:p w:rsidR="008B1DDB" w:rsidRDefault="008B1DDB" w:rsidP="008B1DDB">
      <w:pPr>
        <w:rPr>
          <w:rFonts w:ascii="GHEA Grapalat" w:hAnsi="GHEA Grapalat"/>
          <w:sz w:val="24"/>
          <w:szCs w:val="24"/>
          <w:lang w:val="hy-AM"/>
        </w:rPr>
      </w:pPr>
    </w:p>
    <w:p w:rsidR="00BD29D3" w:rsidRDefault="00BD29D3" w:rsidP="008B1DDB">
      <w:pPr>
        <w:rPr>
          <w:rFonts w:ascii="GHEA Grapalat" w:hAnsi="GHEA Grapalat"/>
          <w:sz w:val="24"/>
          <w:szCs w:val="24"/>
          <w:lang w:val="hy-AM"/>
        </w:rPr>
      </w:pPr>
    </w:p>
    <w:p w:rsidR="00CB5456" w:rsidRPr="00BD29D3" w:rsidRDefault="00CB5456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165214" w:rsidRDefault="00165214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165214" w:rsidRDefault="00165214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lastRenderedPageBreak/>
        <w:t>ՏԵՂԵԿԱՆՔ</w:t>
      </w: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BD29D3">
        <w:rPr>
          <w:rFonts w:ascii="GHEA Grapalat" w:hAnsi="GHEA Grapalat"/>
          <w:b/>
          <w:sz w:val="24"/>
          <w:lang w:val="hy-AM"/>
        </w:rPr>
        <w:t>ԲԱՂՐԱՄՅԱՆ</w:t>
      </w:r>
      <w:r w:rsidRPr="00347D40">
        <w:rPr>
          <w:rFonts w:ascii="GHEA Grapalat" w:hAnsi="GHEA Grapalat"/>
          <w:b/>
          <w:sz w:val="24"/>
          <w:lang w:val="hy-AM"/>
        </w:rPr>
        <w:t xml:space="preserve"> </w:t>
      </w:r>
      <w:r w:rsidRPr="00AE54BC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 </w:t>
      </w:r>
      <w:r>
        <w:rPr>
          <w:rFonts w:ascii="GHEA Grapalat" w:hAnsi="GHEA Grapalat"/>
          <w:b/>
          <w:sz w:val="24"/>
          <w:lang w:val="hy-AM"/>
        </w:rPr>
        <w:t>ՍԱՀՄԱՆԵԼՈՒ</w:t>
      </w:r>
      <w:r w:rsidRPr="00AE54BC">
        <w:rPr>
          <w:rFonts w:ascii="GHEA Grapalat" w:hAnsi="GHEA Grapalat"/>
          <w:b/>
          <w:sz w:val="24"/>
          <w:lang w:val="hy-AM"/>
        </w:rPr>
        <w:t xml:space="preserve">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  <w:r w:rsidR="00BD29D3">
        <w:rPr>
          <w:rFonts w:ascii="GHEA Grapalat" w:hAnsi="GHEA Grapalat"/>
          <w:b/>
          <w:sz w:val="24"/>
          <w:lang w:val="hy-AM"/>
        </w:rPr>
        <w:t>ԲԱՂՐԱՄՅԱՆ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ԱՌՆՉՈՒԹՅԱՄԲ ԱՅԼ ԻՐԱՎԱԿԱՆ ԱԿՏԵՐԻ </w:t>
      </w:r>
      <w:r>
        <w:rPr>
          <w:rFonts w:ascii="GHEA Grapalat" w:hAnsi="GHEA Grapalat"/>
          <w:b/>
          <w:sz w:val="24"/>
          <w:lang w:val="hy-AM"/>
        </w:rPr>
        <w:t>ԸՆԴՈՒՆՄԱՆ ԱՆՀՐԱԺԵՇՏՈՒԹՅԱՆ ՄԱՍԻՆ</w:t>
      </w:r>
    </w:p>
    <w:p w:rsidR="008B1DDB" w:rsidRPr="00AE54BC" w:rsidRDefault="008B1DDB" w:rsidP="008B1DDB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BD29D3">
        <w:rPr>
          <w:rFonts w:ascii="GHEA Grapalat" w:hAnsi="GHEA Grapalat"/>
          <w:sz w:val="24"/>
          <w:lang w:val="hy-AM"/>
        </w:rPr>
        <w:t>Բաղրամյան</w:t>
      </w:r>
      <w:r w:rsidR="00CB5456" w:rsidRPr="00CB5456">
        <w:rPr>
          <w:rFonts w:ascii="GHEA Grapalat" w:hAnsi="GHEA Grapalat"/>
          <w:sz w:val="24"/>
          <w:lang w:val="hy-AM"/>
        </w:rPr>
        <w:t xml:space="preserve"> 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 </w:t>
      </w:r>
      <w:r>
        <w:rPr>
          <w:rFonts w:ascii="GHEA Grapalat" w:hAnsi="GHEA Grapalat"/>
          <w:sz w:val="24"/>
          <w:lang w:val="hy-AM"/>
        </w:rPr>
        <w:t>սահմանելու</w:t>
      </w:r>
      <w:r w:rsidRPr="00AE54BC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lang w:val="hy-AM"/>
        </w:rPr>
        <w:t xml:space="preserve">մասին» </w:t>
      </w:r>
      <w:r w:rsidR="00BD29D3">
        <w:rPr>
          <w:rFonts w:ascii="GHEA Grapalat" w:hAnsi="GHEA Grapalat"/>
          <w:sz w:val="24"/>
          <w:lang w:val="hy-AM"/>
        </w:rPr>
        <w:t>Բաղրամյան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առնչությամբ այլ իրավական ակտերի ընդունման </w:t>
      </w:r>
      <w:r>
        <w:rPr>
          <w:rFonts w:ascii="GHEA Grapalat" w:hAnsi="GHEA Grapalat"/>
          <w:sz w:val="24"/>
          <w:lang w:val="hy-AM"/>
        </w:rPr>
        <w:t xml:space="preserve">անհրաժեշտություն չի առաջանում: </w:t>
      </w: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sz w:val="24"/>
          <w:lang w:val="hy-AM"/>
        </w:rPr>
      </w:pPr>
      <w:r w:rsidRPr="006817B7">
        <w:rPr>
          <w:rFonts w:ascii="GHEA Grapalat" w:hAnsi="GHEA Grapalat"/>
          <w:b/>
          <w:sz w:val="24"/>
          <w:lang w:val="hy-AM"/>
        </w:rPr>
        <w:t>«</w:t>
      </w:r>
      <w:r w:rsidR="00BD29D3">
        <w:rPr>
          <w:rFonts w:ascii="GHEA Grapalat" w:hAnsi="GHEA Grapalat"/>
          <w:b/>
          <w:sz w:val="24"/>
          <w:lang w:val="hy-AM"/>
        </w:rPr>
        <w:t>ԲԱՂՐԱՄՅԱՆ</w:t>
      </w:r>
      <w:r w:rsidR="00CB5456" w:rsidRPr="00CB5456">
        <w:rPr>
          <w:rFonts w:ascii="GHEA Grapalat" w:hAnsi="GHEA Grapalat"/>
          <w:b/>
          <w:sz w:val="24"/>
          <w:lang w:val="hy-AM"/>
        </w:rPr>
        <w:t xml:space="preserve"> </w:t>
      </w:r>
      <w:r w:rsidRPr="006817B7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 </w:t>
      </w:r>
      <w:r>
        <w:rPr>
          <w:rFonts w:ascii="GHEA Grapalat" w:hAnsi="GHEA Grapalat"/>
          <w:b/>
          <w:sz w:val="24"/>
          <w:lang w:val="hy-AM"/>
        </w:rPr>
        <w:t>ՍԱՀՄԱՆԵԼՈՒ</w:t>
      </w:r>
      <w:r w:rsidRPr="006817B7">
        <w:rPr>
          <w:rFonts w:ascii="GHEA Grapalat" w:hAnsi="GHEA Grapalat"/>
          <w:b/>
          <w:sz w:val="24"/>
          <w:lang w:val="hy-AM"/>
        </w:rPr>
        <w:t xml:space="preserve"> ՄԱՍԻՆ» </w:t>
      </w:r>
      <w:r w:rsidR="00BD29D3">
        <w:rPr>
          <w:rFonts w:ascii="GHEA Grapalat" w:hAnsi="GHEA Grapalat"/>
          <w:b/>
          <w:sz w:val="24"/>
          <w:lang w:val="hy-AM"/>
        </w:rPr>
        <w:t>ԲԱՂՐԱՄՅԱՆ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ԿԱՊԱԿՑՈՒԹՅԱՄԲ </w:t>
      </w:r>
      <w:r w:rsidR="00BD29D3">
        <w:rPr>
          <w:rFonts w:ascii="GHEA Grapalat" w:hAnsi="GHEA Grapalat"/>
          <w:b/>
          <w:sz w:val="24"/>
          <w:lang w:val="hy-AM"/>
        </w:rPr>
        <w:t>ԲԱՂՐԱՄՅԱՆ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ԲՅՈՒՋԵՈՒՄ ԵԿԱՄՈՒՏՆԵՐԻ ԵՎ ԾԱԽՍԵՐԻ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>ԱՎԵԼԱՑՄԱՆ ԿԱՄ ՆՎԱԶԵՑՄԱՆ ՄԱՍԻՆ</w:t>
      </w:r>
    </w:p>
    <w:p w:rsidR="008B1DDB" w:rsidRDefault="008B1DDB" w:rsidP="00165214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BD29D3">
        <w:rPr>
          <w:rFonts w:ascii="GHEA Grapalat" w:hAnsi="GHEA Grapalat"/>
          <w:sz w:val="24"/>
          <w:lang w:val="hy-AM"/>
        </w:rPr>
        <w:t>Բաղրամյան</w:t>
      </w:r>
      <w:r w:rsidR="00CB5456" w:rsidRPr="00CB5456">
        <w:rPr>
          <w:rFonts w:ascii="GHEA Grapalat" w:hAnsi="GHEA Grapalat"/>
          <w:sz w:val="24"/>
          <w:lang w:val="hy-AM"/>
        </w:rPr>
        <w:t xml:space="preserve"> 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 </w:t>
      </w:r>
      <w:r>
        <w:rPr>
          <w:rFonts w:ascii="GHEA Grapalat" w:hAnsi="GHEA Grapalat"/>
          <w:sz w:val="24"/>
          <w:lang w:val="hy-AM"/>
        </w:rPr>
        <w:t xml:space="preserve">սահմանելու </w:t>
      </w:r>
      <w:r w:rsidRPr="00347D40">
        <w:rPr>
          <w:rFonts w:ascii="GHEA Grapalat" w:hAnsi="GHEA Grapalat"/>
          <w:sz w:val="24"/>
          <w:lang w:val="hy-AM"/>
        </w:rPr>
        <w:t xml:space="preserve">մասին» </w:t>
      </w:r>
      <w:r w:rsidR="00BD29D3">
        <w:rPr>
          <w:rFonts w:ascii="GHEA Grapalat" w:hAnsi="GHEA Grapalat"/>
          <w:sz w:val="24"/>
          <w:lang w:val="hy-AM"/>
        </w:rPr>
        <w:t>Բաղրամյան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</w:t>
      </w:r>
      <w:r w:rsidRPr="00347D40">
        <w:rPr>
          <w:rFonts w:ascii="GHEA Grapalat" w:hAnsi="GHEA Grapalat" w:cs="Sylfaen"/>
          <w:sz w:val="24"/>
          <w:lang w:val="hy-AM"/>
        </w:rPr>
        <w:t>կապակցությամբ</w:t>
      </w:r>
      <w:r w:rsidR="00CB5456" w:rsidRPr="00CB5456">
        <w:rPr>
          <w:rFonts w:ascii="GHEA Grapalat" w:hAnsi="GHEA Grapalat" w:cs="Sylfaen"/>
          <w:sz w:val="24"/>
          <w:lang w:val="hy-AM"/>
        </w:rPr>
        <w:t xml:space="preserve"> </w:t>
      </w:r>
      <w:r w:rsidR="00BD29D3">
        <w:rPr>
          <w:rFonts w:ascii="GHEA Grapalat" w:hAnsi="GHEA Grapalat" w:cs="Sylfaen"/>
          <w:sz w:val="24"/>
          <w:lang w:val="hy-AM"/>
        </w:rPr>
        <w:t>Բաղրամյան</w:t>
      </w:r>
      <w:bookmarkStart w:id="0" w:name="_GoBack"/>
      <w:bookmarkEnd w:id="0"/>
      <w:r w:rsidRPr="00347D40">
        <w:rPr>
          <w:rFonts w:ascii="GHEA Grapalat" w:hAnsi="GHEA Grapalat" w:cs="Sylfaen"/>
          <w:sz w:val="24"/>
          <w:lang w:val="hy-AM"/>
        </w:rPr>
        <w:t xml:space="preserve"> համայնքի բյուջեում եկամուտների ավելացում կամ նվազեցում չի նախատեսվում</w:t>
      </w:r>
      <w:r>
        <w:rPr>
          <w:rFonts w:ascii="GHEA Grapalat" w:hAnsi="GHEA Grapalat"/>
          <w:sz w:val="24"/>
          <w:lang w:val="hy-AM"/>
        </w:rPr>
        <w:t>։</w:t>
      </w:r>
    </w:p>
    <w:p w:rsidR="008B1DDB" w:rsidRPr="00AE54BC" w:rsidRDefault="008B1DDB" w:rsidP="008B1DDB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165214" w:rsidRDefault="00165214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165214" w:rsidRDefault="00165214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8B1DDB" w:rsidRPr="00BD29D3" w:rsidRDefault="008B1DDB" w:rsidP="008B1DDB">
      <w:pPr>
        <w:spacing w:after="0" w:line="360" w:lineRule="auto"/>
        <w:jc w:val="center"/>
        <w:rPr>
          <w:rFonts w:ascii="Cambria Math" w:hAnsi="Cambria Math"/>
          <w:lang w:val="hy-AM"/>
        </w:rPr>
      </w:pPr>
      <w:r w:rsidRPr="00347D40">
        <w:rPr>
          <w:rFonts w:ascii="GHEA Grapalat" w:hAnsi="GHEA Grapalat"/>
          <w:b/>
          <w:sz w:val="24"/>
        </w:rPr>
        <w:t>ՀԱՄԱՅՆՔԻ ՂԵԿԱՎԱՐ</w:t>
      </w:r>
      <w:proofErr w:type="gramStart"/>
      <w:r w:rsidR="00165214">
        <w:rPr>
          <w:rFonts w:ascii="GHEA Grapalat" w:hAnsi="GHEA Grapalat"/>
          <w:b/>
          <w:sz w:val="24"/>
          <w:lang w:val="hy-AM"/>
        </w:rPr>
        <w:t>՝</w:t>
      </w:r>
      <w:r w:rsidR="00BD29D3">
        <w:rPr>
          <w:rFonts w:ascii="GHEA Grapalat" w:hAnsi="GHEA Grapalat"/>
          <w:b/>
          <w:sz w:val="24"/>
          <w:lang w:val="hy-AM"/>
        </w:rPr>
        <w:t xml:space="preserve">  </w:t>
      </w:r>
      <w:r w:rsidRPr="00347D40">
        <w:rPr>
          <w:rFonts w:ascii="GHEA Grapalat" w:hAnsi="GHEA Grapalat"/>
          <w:b/>
          <w:sz w:val="24"/>
        </w:rPr>
        <w:t>_</w:t>
      </w:r>
      <w:proofErr w:type="gramEnd"/>
      <w:r w:rsidRPr="00347D40">
        <w:rPr>
          <w:rFonts w:ascii="GHEA Grapalat" w:hAnsi="GHEA Grapalat"/>
          <w:b/>
          <w:sz w:val="24"/>
        </w:rPr>
        <w:t>____________</w:t>
      </w:r>
      <w:r w:rsidR="00BD29D3">
        <w:rPr>
          <w:rFonts w:ascii="GHEA Grapalat" w:hAnsi="GHEA Grapalat"/>
          <w:b/>
          <w:sz w:val="24"/>
          <w:lang w:val="hy-AM"/>
        </w:rPr>
        <w:t xml:space="preserve"> </w:t>
      </w:r>
      <w:r w:rsidR="00165214">
        <w:rPr>
          <w:rFonts w:ascii="GHEA Grapalat" w:hAnsi="GHEA Grapalat"/>
          <w:b/>
          <w:sz w:val="24"/>
          <w:lang w:val="hy-AM"/>
        </w:rPr>
        <w:t xml:space="preserve">  </w:t>
      </w:r>
      <w:r w:rsidR="00BD29D3">
        <w:rPr>
          <w:rFonts w:ascii="GHEA Grapalat" w:hAnsi="GHEA Grapalat"/>
          <w:b/>
          <w:sz w:val="24"/>
          <w:lang w:val="hy-AM"/>
        </w:rPr>
        <w:t xml:space="preserve"> </w:t>
      </w:r>
      <w:r w:rsidR="00BD29D3" w:rsidRPr="00BD29D3">
        <w:rPr>
          <w:rFonts w:ascii="GHEA Grapalat" w:hAnsi="GHEA Grapalat"/>
          <w:b/>
          <w:sz w:val="24"/>
        </w:rPr>
        <w:t>Շ</w:t>
      </w:r>
      <w:r w:rsidR="00BD29D3">
        <w:rPr>
          <w:rFonts w:ascii="Cambria Math" w:hAnsi="Cambria Math"/>
          <w:b/>
          <w:sz w:val="24"/>
          <w:lang w:val="hy-AM"/>
        </w:rPr>
        <w:t>․</w:t>
      </w:r>
      <w:r w:rsidR="00BD29D3" w:rsidRPr="00BD29D3">
        <w:rPr>
          <w:rFonts w:ascii="GHEA Grapalat" w:hAnsi="GHEA Grapalat"/>
          <w:b/>
          <w:sz w:val="24"/>
        </w:rPr>
        <w:t>ԱՌԱՔԵԼՅԱՆ</w:t>
      </w:r>
    </w:p>
    <w:p w:rsidR="000A1B17" w:rsidRDefault="000A1B17"/>
    <w:sectPr w:rsidR="000A1B17" w:rsidSect="00C31DBB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A8D"/>
    <w:rsid w:val="000A1B17"/>
    <w:rsid w:val="00165214"/>
    <w:rsid w:val="001B54F0"/>
    <w:rsid w:val="00420A8D"/>
    <w:rsid w:val="004C349E"/>
    <w:rsid w:val="008170DD"/>
    <w:rsid w:val="008B1DDB"/>
    <w:rsid w:val="008F6D29"/>
    <w:rsid w:val="00B058A1"/>
    <w:rsid w:val="00BD29D3"/>
    <w:rsid w:val="00CB5456"/>
    <w:rsid w:val="00DF3C8B"/>
    <w:rsid w:val="00E732C3"/>
    <w:rsid w:val="00F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D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49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D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49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https://mul2-armavir.gov.am/tasks/216177/oneclick/Barekargum.docx?token=d116e5d34bb5ae56ddd5ae1bf721ad91</cp:keywords>
  <dc:description/>
  <cp:lastModifiedBy>ADMIN</cp:lastModifiedBy>
  <cp:revision>8</cp:revision>
  <cp:lastPrinted>2022-11-28T08:41:00Z</cp:lastPrinted>
  <dcterms:created xsi:type="dcterms:W3CDTF">2021-07-04T10:09:00Z</dcterms:created>
  <dcterms:modified xsi:type="dcterms:W3CDTF">2022-11-28T08:42:00Z</dcterms:modified>
</cp:coreProperties>
</file>