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AD" w:rsidRPr="00CE5745" w:rsidRDefault="003F3BAD" w:rsidP="00CE5745">
      <w:pPr>
        <w:shd w:val="clear" w:color="auto" w:fill="FFFFFF"/>
        <w:spacing w:after="0" w:line="240" w:lineRule="auto"/>
        <w:ind w:right="96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E5745" w:rsidRPr="00677B5C" w:rsidRDefault="00CE5745" w:rsidP="00CE5745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>Հավելված</w:t>
      </w:r>
    </w:p>
    <w:p w:rsidR="00CE5745" w:rsidRPr="00677B5C" w:rsidRDefault="00CE5745" w:rsidP="00CE5745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CE5745" w:rsidRPr="00677B5C" w:rsidRDefault="00CE5745" w:rsidP="00CE5745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CE5745" w:rsidRPr="008C7D36" w:rsidRDefault="00CE5745" w:rsidP="00CE5745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</w:t>
      </w:r>
      <w:r w:rsidRPr="000A5C78">
        <w:rPr>
          <w:rFonts w:ascii="GHEA Grapalat" w:hAnsi="GHEA Grapalat" w:cs="Sylfaen"/>
          <w:b/>
          <w:i/>
          <w:szCs w:val="24"/>
          <w:lang w:val="hy-AM"/>
        </w:rPr>
        <w:t>2023 թվականի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դեկտեմբերի 22-ի</w:t>
      </w:r>
    </w:p>
    <w:p w:rsidR="00CE5745" w:rsidRPr="00F17516" w:rsidRDefault="00CE5745" w:rsidP="00CE5745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>թ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10 արտահերթ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137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-</w:t>
      </w:r>
      <w:r>
        <w:rPr>
          <w:rFonts w:ascii="GHEA Grapalat" w:hAnsi="GHEA Grapalat" w:cs="Sylfaen"/>
          <w:b/>
          <w:i/>
          <w:szCs w:val="24"/>
          <w:lang w:val="hy-AM"/>
        </w:rPr>
        <w:t>Ն</w:t>
      </w:r>
      <w:r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CE5745" w:rsidRDefault="00CE5745" w:rsidP="00CE5745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CE5745" w:rsidRDefault="00CE5745" w:rsidP="00CE5745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CE5745" w:rsidRDefault="00CE5745" w:rsidP="00CE5745">
      <w:pPr>
        <w:spacing w:after="0" w:line="240" w:lineRule="auto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8603B" w:rsidRPr="00CE5745" w:rsidRDefault="0008603B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pStyle w:val="a3"/>
        <w:spacing w:before="0" w:beforeAutospacing="0" w:after="0" w:afterAutospacing="0"/>
        <w:ind w:firstLine="375"/>
        <w:jc w:val="center"/>
        <w:rPr>
          <w:rFonts w:ascii="GHEA Grapalat" w:hAnsi="GHEA Grapalat" w:cs="Sylfaen"/>
          <w:b/>
          <w:i/>
          <w:sz w:val="22"/>
          <w:szCs w:val="22"/>
          <w:lang w:val="fo-FO"/>
        </w:rPr>
      </w:pP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ԴՐՈՒՅՔԱՉԱՓԵՐ</w:t>
      </w:r>
    </w:p>
    <w:p w:rsidR="00804550" w:rsidRPr="002902D5" w:rsidRDefault="00804550" w:rsidP="00804550">
      <w:pPr>
        <w:pStyle w:val="a3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sz w:val="22"/>
          <w:szCs w:val="22"/>
          <w:lang w:val="fo-FO"/>
        </w:rPr>
      </w:pP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ՀԱՅԱՍՏԱՆԻ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ՀԱՆՐԱՊԵՏՈՒԹՅԱՆ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ԱՐՄԱՎԻՐԻ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ՄԱՐԶԻ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Arial LatArm"/>
          <w:b/>
          <w:i/>
          <w:sz w:val="22"/>
          <w:szCs w:val="22"/>
          <w:lang w:val="hy-AM"/>
        </w:rPr>
        <w:t>ԲԱՂՐԱՄՅԱՆ</w:t>
      </w:r>
      <w:r w:rsidRPr="002902D5">
        <w:rPr>
          <w:rFonts w:ascii="GHEA Grapalat" w:hAnsi="GHEA Grapalat" w:cs="Arial LatArm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 w:cs="Sylfaen"/>
          <w:b/>
          <w:i/>
          <w:sz w:val="22"/>
          <w:szCs w:val="22"/>
          <w:lang w:val="hy-AM"/>
        </w:rPr>
        <w:t>ՀԱՄԱՅՆՔԻ</w:t>
      </w:r>
      <w:r w:rsidRPr="002902D5">
        <w:rPr>
          <w:rFonts w:ascii="GHEA Grapalat" w:hAnsi="GHEA Grapalat" w:cs="Sylfaen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ՎԱՐՉԱԿԱՆ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ՏԱՐԱԾՔՈՒՄ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2022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ԹՎԱԿԱՆԻ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ՏԵՂԱԿԱՆ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ՏՈՒՐՔԵՐԻ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ԵՎ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3A0CED">
        <w:rPr>
          <w:rFonts w:ascii="GHEA Grapalat" w:hAnsi="GHEA Grapalat"/>
          <w:b/>
          <w:i/>
          <w:sz w:val="22"/>
          <w:szCs w:val="22"/>
          <w:lang w:val="hy-AM"/>
        </w:rPr>
        <w:t>ՎՃԱՐՆԵՐԻ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</w:p>
    <w:p w:rsidR="00804550" w:rsidRPr="002902D5" w:rsidRDefault="00804550" w:rsidP="00804550">
      <w:pPr>
        <w:pStyle w:val="a3"/>
        <w:spacing w:before="0" w:beforeAutospacing="0" w:after="0" w:afterAutospacing="0"/>
        <w:ind w:left="1095"/>
        <w:rPr>
          <w:rFonts w:ascii="GHEA Grapalat" w:hAnsi="GHEA Grapalat"/>
          <w:sz w:val="22"/>
          <w:szCs w:val="22"/>
          <w:lang w:val="fo-FO"/>
        </w:rPr>
      </w:pP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                              I.   </w:t>
      </w:r>
      <w:r w:rsidRPr="002902D5">
        <w:rPr>
          <w:rFonts w:ascii="GHEA Grapalat" w:hAnsi="GHEA Grapalat"/>
          <w:b/>
          <w:i/>
          <w:sz w:val="22"/>
          <w:szCs w:val="22"/>
        </w:rPr>
        <w:t>ՏԵՂԱԿԱՆ</w:t>
      </w:r>
      <w:r w:rsidRPr="002902D5">
        <w:rPr>
          <w:rFonts w:ascii="GHEA Grapalat" w:hAnsi="GHEA Grapalat"/>
          <w:b/>
          <w:i/>
          <w:sz w:val="22"/>
          <w:szCs w:val="22"/>
          <w:lang w:val="fo-FO"/>
        </w:rPr>
        <w:t xml:space="preserve"> </w:t>
      </w:r>
      <w:r w:rsidRPr="002902D5">
        <w:rPr>
          <w:rFonts w:ascii="GHEA Grapalat" w:hAnsi="GHEA Grapalat"/>
          <w:b/>
          <w:i/>
          <w:sz w:val="22"/>
          <w:szCs w:val="22"/>
        </w:rPr>
        <w:t>ՏՈՒՐՔԵՐ</w:t>
      </w: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1.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համայնքներում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հետևյալ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 w:themeFill="background1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1)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ճարտարապետաշինարարական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նախագծին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)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չպահանջող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 w:themeFill="background1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300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այգեգործական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ամառանոցային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200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հասարակական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արտադրական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D141E2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տաս</w:t>
      </w:r>
      <w:r w:rsidR="00FF101A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proofErr w:type="spellStart"/>
      <w:r w:rsidR="00FF101A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51796F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հինգ հարյուր</w:t>
      </w:r>
      <w:r w:rsidR="00FF101A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կետի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»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ենթակետով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չնախատեսված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- 200-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500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D141E2" w:rsidRPr="003E6EC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քսան</w:t>
      </w:r>
      <w:bookmarkStart w:id="0" w:name="_GoBack"/>
      <w:bookmarkEnd w:id="0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- 500-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1000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proofErr w:type="spellStart"/>
      <w:r w:rsidR="005179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քառասու</w:t>
      </w:r>
      <w:proofErr w:type="spellEnd"/>
      <w:r w:rsidR="005179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</w:t>
      </w:r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- 1000-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3000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proofErr w:type="spellStart"/>
      <w:r w:rsidR="00F070F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հիսուն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- 3000-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ավելի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proofErr w:type="spellStart"/>
      <w:r w:rsidR="00C1741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վաթսուն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ոչ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հիմնական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-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մինչև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20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վեց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- 20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տաս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2)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գոյություն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վերակառուցման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վերականգնման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ուժեղացման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արդիականացման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բարեկարգման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աշխատանքների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չպահանջվող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ճարտարապետաշինարարական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նախագծով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վերնակառույցների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գաբարիտային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ընդլայնող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ստորգետնյա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հետևանքով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ավելացում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վեց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վերակառուցման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ուժեղացման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վերականգնման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արդիականացման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աշխատանքներից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վերնակառույցների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տրամաչափային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ընդլայնող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ստորգետնյա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հետևանքով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ավելացում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»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ենթակետով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դրույքաչափից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ավելացման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.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վերնակառույցների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գաբարիտային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ընդլայնող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կառույցների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ստորգետնյա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գործառական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իմաստով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շինարարություն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կիրառվում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շինարարության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1-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կետով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2902D5">
        <w:rPr>
          <w:rFonts w:ascii="GHEA Grapalat" w:eastAsia="Times New Roman" w:hAnsi="GHEA Grapalat" w:cs="Times New Roman"/>
          <w:color w:val="000000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3)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շենքերի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,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շինությունների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քաղաքաշինական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օբյեկտների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քանդման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(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բացառությամբ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Հայաստանի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Հանրապետության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օրենսդրությամբ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քանդման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թույլտվություն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չպահանջվող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դեպքերի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)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="009912E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4)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վարչական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տարածքում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օրենքով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և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այլ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իրավական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ակտերով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սահմանված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պահանջները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բավարարող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լցավորման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յուրաքանչյուր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կայանում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հեղուկ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վառելիքի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վաճառքի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թույլտվության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օրացուցային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տարվա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երկու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fo-FO" w:eastAsia="ru-RU"/>
        </w:rPr>
        <w:t>.</w:t>
      </w:r>
      <w:r w:rsidR="00281628" w:rsidRPr="002902D5">
        <w:rPr>
          <w:rFonts w:ascii="GHEA Grapalat" w:hAnsi="GHEA Grapalat"/>
          <w:color w:val="000000" w:themeColor="text1"/>
        </w:rPr>
        <w:fldChar w:fldCharType="begin"/>
      </w:r>
      <w:r w:rsidR="001F7B78" w:rsidRPr="002902D5">
        <w:rPr>
          <w:rFonts w:ascii="GHEA Grapalat" w:hAnsi="GHEA Grapalat"/>
          <w:color w:val="000000" w:themeColor="text1"/>
          <w:lang w:val="fo-FO"/>
        </w:rPr>
        <w:instrText>HYPERLINK "http://www.irtek.am/views/act.aspx?aid=3714"</w:instrText>
      </w:r>
      <w:r w:rsidR="00281628" w:rsidRPr="002902D5">
        <w:rPr>
          <w:rFonts w:ascii="GHEA Grapalat" w:hAnsi="GHEA Grapalat"/>
          <w:color w:val="000000" w:themeColor="text1"/>
        </w:rPr>
        <w:fldChar w:fldCharType="separate"/>
      </w:r>
      <w:r w:rsidRPr="002902D5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ru-RU"/>
        </w:rPr>
        <w:t>↩</w:t>
      </w:r>
      <w:r w:rsidR="00281628" w:rsidRPr="002902D5">
        <w:rPr>
          <w:rFonts w:ascii="GHEA Grapalat" w:hAnsi="GHEA Grapalat"/>
          <w:color w:val="000000" w:themeColor="text1"/>
        </w:rPr>
        <w:fldChar w:fldCharType="end"/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4.1)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համար` օրացուցային տարվա համար` երկու հարյուր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4.2)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</w:t>
      </w:r>
      <w:r w:rsidRPr="002902D5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 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գազերի վաճառքի թույլտվության համար` օրացուցային տարվա համար` երկու հարյուր հազար դրամ.</w:t>
      </w:r>
      <w:hyperlink r:id="rId5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5)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համար` օրացուցային տարվա համար` </w:t>
      </w:r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 հազար դրամ.</w:t>
      </w:r>
      <w:hyperlink r:id="rId6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5.1)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>բնական գազի վաճառքի թույլտվության համար` օրացուցային տարվա համար`</w:t>
      </w:r>
      <w:proofErr w:type="spellStart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հարյուր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5.2)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համար` </w:t>
      </w:r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08603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 հազար դրամ.</w:t>
      </w:r>
      <w:hyperlink r:id="rId7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6) համայնքի վարչական տարածքում գտնվող խանութներում, կրպակներում, հեղուկ վառելիքի կամ սեղմված բնական կամ հեղուկացված նավթային կամ ածխաջրածնային</w:t>
      </w:r>
      <w:r w:rsidRPr="002902D5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 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համար` օրացուցային տարվա համար` վաթսուն հազար դրամ.</w:t>
      </w:r>
      <w:hyperlink r:id="rId8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7)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</w:t>
      </w:r>
      <w:r w:rsidRPr="002902D5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 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համար` օրացուցային տարվա համար` քսան հազար դրամ.</w:t>
      </w:r>
      <w:hyperlink r:id="rId9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8) համայնքի վարչական տարածքում թանկարժեք մետաղներից պատրաստված իրերի որոշակի վայրում մանրածախ առք ու վաճառք իրականացնելու թույլտվության համար` օրացուցային տարվա համար` հիսուն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9)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  <w:hyperlink r:id="rId10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ոգելից և ալկոհոլային խմիչքի վաճառքի թույլտվության համար` յուրաքանչյուր եռամսյակի համար`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դեպքում` մինչև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</w:t>
      </w:r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չորս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յոթ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- 200-ից մինչև 500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տասներկու</w:t>
      </w:r>
      <w:proofErr w:type="spellEnd"/>
      <w:r w:rsidR="00FF101A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- 500 և ավելի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>բ.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  <w:hyperlink r:id="rId11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դեպքում` մինչև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B568F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</w:t>
      </w:r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րեք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երեք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չորս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դեպքում` քսան հազար մեկ դրամից մինչև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յոթ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5E07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- 200-ից մինչև 500 քառակուսի մետր ընդհանուր մակերես ունեցող հիմնական և ոչ հիմնական շինությունների ներսում վաճառքի կազմակերպման դեպքում`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տասներկու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- 500 և ավելի քառակուսի մետր ընդհանուր մակերես ունեցող հիմնական և ոչ հիմնական շինությունների ներսում վաճառքի կազմակերպման դեպքում` </w:t>
      </w:r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         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10) իրավաբանական անձանց և անհատ ձեռնարկատերերին համայնքի վարչական տարածքում «</w:t>
      </w:r>
      <w:hyperlink r:id="rId12" w:history="1">
        <w:r w:rsidRPr="002902D5">
          <w:rPr>
            <w:rFonts w:ascii="GHEA Grapalat" w:eastAsia="Times New Roman" w:hAnsi="GHEA Grapalat" w:cs="Times New Roman"/>
            <w:color w:val="000000" w:themeColor="text1"/>
            <w:sz w:val="24"/>
            <w:szCs w:val="24"/>
            <w:u w:val="single"/>
            <w:lang w:eastAsia="ru-RU"/>
          </w:rPr>
          <w:t>Առևտրի և ծառայությունների մասին</w:t>
        </w:r>
      </w:hyperlink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» Հայաստանի Հանրապետության օրենքով սահմանված` բացօթյա առևտրի կազմակերպման թույլտվության համար` յուրաքանչյուր օրվա համար` երեք հարյուր հիսուն դրամ` մեկ քառակուսի մետրի համար.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11)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համար` օրացուցային տարվա համար`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ա. առևտրի օբյեկտների համար` 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բ. հանրային սննդի և զվարճանքի օբյեկտների համար`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հիսուն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գ. բաղնիքների (սաունաների) համար` </w:t>
      </w:r>
      <w:proofErr w:type="spellStart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իննիսուն</w:t>
      </w:r>
      <w:proofErr w:type="spellEnd"/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դ. խաղատների համար` </w:t>
      </w:r>
      <w:r w:rsidR="00751E72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հինգ հարյուր հազար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ե. շահումով խաղերի համար` երկու հարյուր հիսուն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զ. վիճակախաղերի համար`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հարյուր հազար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12) համայնքի վարչական տարածքում հանրային սննդի կազմակերպման և իրականացման (համայնքի ավագանու որոշմամբ սահմանված կանոններին համապատասխան)`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է`</w:t>
      </w:r>
      <w:hyperlink r:id="rId13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հիմնական շինությունների ներսում`</w:t>
      </w:r>
    </w:p>
    <w:p w:rsidR="0008603B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մինչև 26 քառակուսի մետր ընդհանուր մակերես ունեցող հանրային սննդի օբյեկտի համար` երեք հազար դրամ,</w:t>
      </w:r>
    </w:p>
    <w:p w:rsidR="00804550" w:rsidRPr="002902D5" w:rsidRDefault="0008603B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- 26-ից մինչև 50 քառակուսի մետր ընդհանուր մակերես ունեցող հանրային սննդի օբյեկտի համար` հինգ հազար 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հինգ</w:t>
      </w:r>
      <w:proofErr w:type="spellEnd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հարյուր</w:t>
      </w:r>
      <w:proofErr w:type="spellEnd"/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>- 50-ից մինչև 100 քառակուսի մետր ընդհանուր մակերես ունեցող հա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նրային սննդի օբյեկտի համար` տաս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նմեկ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- 100-ից մինչև 200 քառակուսի մետր ընդհանուր մակերես ունեցող հանրային սննդի օբյեկտի համար` տասն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վեց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- 200-ից մինչև 500 քառակուսի մետր ընդհանուր մակերես ունեցող հանրային սննդի օբյեկտի համար` քսան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- 500 և ավելի քառակուսի մետր ընդհանուր մակերես ունեցող հանրային սննդի օբյեկտի համար` երեսուն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դ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բ. ոչ հիմնական շինությունների ներսում`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մինչև 26 քառակուսի մետր ընդհանուր մակերես ունեցող հանրային սննդի օբյեկտի համար` հինգ հարյուր  դրամ,</w:t>
      </w:r>
      <w:hyperlink r:id="rId14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- 26-ից մինչև 50 քառակուսի մետր ընդհանուր մակերես ունեցող հանրային սննդի օբյեկտի համար`</w:t>
      </w:r>
      <w:proofErr w:type="spellStart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- 50-ից մինչև 100 քառակուսի մետր ընդհանուր մակերես ունեցող հանրային սննդի օբյեկտի համար` երկու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- 100-ից մինչև 200 քառակուսի մետր ընդհանուր մակերես ունեցող հանրային սննդի օբյեկտի համար` չորս հազար </w:t>
      </w:r>
      <w:r w:rsidR="008D441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դ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- 200-ից մինչև 500 քառակուսի մետր ընդհանուր մակերես ունեցող հանրային սննդի օբյեկտի համար` ութ հազար 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- 500 և ավելի քառակուսի մետր ընդհանուր մակերես ունեցող հանրային սննդի օբյեկտի համար` տասնհինգ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13) քաղաքային բնակավայրերում ավագանու որոշմամբ սահմանված տնային կենդանիներ պահելու թույլտվության համար` օրացուցային տարվա համար` հինգ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14) 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</w:r>
      <w:hyperlink r:id="rId15" w:history="1">
        <w:r w:rsidRPr="002902D5">
          <w:rPr>
            <w:rFonts w:ascii="Cambria Math" w:eastAsia="Times New Roman" w:hAnsi="Cambria Math" w:cs="Cambria Math"/>
            <w:b/>
            <w:bCs/>
            <w:color w:val="000000" w:themeColor="text1"/>
            <w:sz w:val="24"/>
            <w:szCs w:val="24"/>
            <w:lang w:eastAsia="ru-RU"/>
          </w:rPr>
          <w:t>↩</w:t>
        </w:r>
      </w:hyperlink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ալկոհոլային սպիրտի պարունակությունը մինչև 20 ծավալային տոկոս արտադրանք գովազդող արտաքին գովազդի համար` երկու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բ. թունդ ալկոհոլային (սպիրտի պարունակությունը 20 և ավելի ծավալային տոկոս) արտադրանք գովազդող արտաքին գովազդի համար` եր</w:t>
      </w:r>
      <w:proofErr w:type="spellStart"/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կու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հինգ հարյուր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գ. սոցիալական գովազդի համար` զրո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դ. այլ արտաքին գովազդի համար`</w:t>
      </w:r>
      <w:proofErr w:type="spellStart"/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մեկ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հինգ հարյուր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ե. դատարկ գովազդային վահանակների համար` համայնքի վարչական տարածքում այլ արտաքին գովազդ տեղադրելու թույլտվության համար սահմանված տուրքի 25 %-ի չափով,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զ. 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15) Հայաստանի Հանրապետության համայնքների կամ համայնքների կազմում ընդգրկված բնակավայրերի խորհրդանիշները (զինանշանը, անվանումը)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lastRenderedPageBreak/>
        <w:t xml:space="preserve">ֆիրմային անվանումներում օգտագործելու թույլտվություն տրամադրելու համար` օրացուցային տարվա համար` </w:t>
      </w:r>
      <w:proofErr w:type="spellStart"/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դրամ.</w:t>
      </w:r>
      <w:r w:rsidR="00351595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16) համայնքի վարչական տարածքում մարդատար-տաքսու (բացառությամբ երթուղային տաքսիների` միկրոավտոբուսների) ծառայություն իրականացնելու թույլտվության համար` օրացուցային տարում յուրաքանչյուր մեքենայի համար` </w:t>
      </w:r>
      <w:r w:rsidR="003F3BAD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տաս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17) համայնքի վարչական տարածքում քաղաքացիական հոգեհանգստի (հրաժեշտի) ծիսակատարության ծառայությունների իրականացման և (կամ) մատուցման թույլտվության համար` օրացուցային տարվա համար` հինգ հազար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18) համայնքի վարչական տարածքում մասնավոր գերեզմանատան կազմակերպման և շահագործման թույլտվության համար` օրացուցային տարվա համար`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ա. 3 հա-ից մինչև 5 հա մակերես ունեցող գերեզմանատների համար` երկու միլիոն հինգ հարյուր հազար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բ. 5 հա-ից մինչև 7 հա մակերես ունեցող գերեզմանատների համար` հինգ միլիոն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գ. 7 հա-ից մինչև 10 հա մակերես ունեցող գերեզմանատների համար` յոթ միլիոն դրամ,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դ. 10 հա-ից ավել մակերես ունեցող գերեզմանատների համար` տասը միլիոն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19) համայնքի վարչական տարածքում տեխնիկական և հատուկ նշանակության հրավառություն իրականացնելու թույլտվության համար` օրացուցային տարվա համար </w:t>
      </w:r>
      <w:proofErr w:type="spellStart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երեսուն</w:t>
      </w:r>
      <w:proofErr w:type="spellEnd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հազար</w:t>
      </w:r>
      <w:proofErr w:type="spellEnd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դրամ.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20) համայնքի տարածքում սահմանափակման ենթակա ծառայության օբյեկտի գործունեության թույլտվության համար`</w:t>
      </w:r>
    </w:p>
    <w:p w:rsidR="00A857A5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ա. կարաոկեի, դիսկոտեկի, բաղնիքի, սաունայի և շոգեբաղնիքի համար` օրացուցային տարվա համար` համայնքի վարչական տարածքում </w:t>
      </w:r>
      <w:proofErr w:type="spellStart"/>
      <w:r w:rsidR="00F62E0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տասնհինգ</w:t>
      </w:r>
      <w:proofErr w:type="spellEnd"/>
      <w:r w:rsidR="00F62E0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179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հա</w:t>
      </w:r>
      <w:proofErr w:type="spellEnd"/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զար ՀՀ դրամ, </w:t>
      </w:r>
    </w:p>
    <w:p w:rsidR="0011472C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բ. հեստապարային ակումբի համար` օրացուցային տարվա համար` համայնքի վարչական տարածքում </w:t>
      </w:r>
      <w:r w:rsidR="00F62E0B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մեկ </w:t>
      </w: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հարյուր հազար ՀՀ դրամ, </w:t>
      </w:r>
    </w:p>
    <w:p w:rsidR="003F3BAD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հոդվածով սահմանված դրույքաչափերը գյուղական բնակավայրերում համայնքի ավագանու որոշմամբ կարող են հաշվարկվել 0.3, 0.5 կամ 0.75 գործակիցների կիրառմամբ, քաղաքային բնակավայրերում` 0.5 կամ 0.75 գործակիցների կիրառմամբ, բացառությամբ սույն հոդվածի 4-րդ մասով սահմանված դեպքերի:</w:t>
      </w: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հոդվածով սահմանված դրույքաչափերը քաղաքային բնակավայրերում համայնքի ավագանու որոշմամբ կարող են սահմանվել 1.5 անգամ,  բացառությամբ 1-ին մասի 1-3-րդ կետերի:</w:t>
      </w: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հոդվածի 1-ին մասի 1-3-րդ կետերով սահմանված դրույքաչափերը Հայաստանի Հանրապետության կառավարության սահմանած ցանկում ընդգրկված սահմանամերձ, լեռնային և բարձրլեռնային բնակավայրերի համար կարող են հաշվարկվել 0.3, գյուղական այլ բնակավայրերի համար` 0.5, քաղաքային այլ բնակավայրերի համար` 1.0-3.0, գործակիցների կիրառմամբ:</w:t>
      </w:r>
      <w:r w:rsidR="0011472C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</w:p>
    <w:p w:rsidR="00804550" w:rsidRPr="002902D5" w:rsidRDefault="003F3BAD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804550" w:rsidRPr="002902D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 Սույն հոդվածի 1-ին մասի 11-րդ կետի «ա» ենթակետով սահմանված դրույքաչափը Երևան քաղաքում` ավագանու որոշմամբ, ըստ գոտիավորման, կարող է սահմանվել մինչև 5.0 անգամ, իսկ «բ» ենթակետով սահմանված դրույքաչափը` մինչև 10.0 անգամ ավելի:</w:t>
      </w:r>
    </w:p>
    <w:p w:rsidR="00804550" w:rsidRPr="002902D5" w:rsidRDefault="00804550" w:rsidP="0087162A">
      <w:pPr>
        <w:shd w:val="clear" w:color="auto" w:fill="FFFFFF"/>
        <w:spacing w:after="0" w:line="240" w:lineRule="auto"/>
        <w:ind w:left="-709" w:right="9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7162A">
      <w:pPr>
        <w:shd w:val="clear" w:color="auto" w:fill="FFFFFF"/>
        <w:spacing w:after="0" w:line="240" w:lineRule="auto"/>
        <w:ind w:right="96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804550">
      <w:pPr>
        <w:shd w:val="clear" w:color="auto" w:fill="FFFFFF"/>
        <w:spacing w:after="0" w:line="240" w:lineRule="auto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2902D5">
      <w:pPr>
        <w:shd w:val="clear" w:color="auto" w:fill="FFFFFF"/>
        <w:spacing w:after="0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804550" w:rsidRPr="002902D5" w:rsidRDefault="00804550" w:rsidP="002902D5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lastRenderedPageBreak/>
        <w:t>II.    ՏԵՂԱԿԱՆ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ՎՃԱՐՆԵՐ</w:t>
      </w:r>
    </w:p>
    <w:p w:rsidR="00804550" w:rsidRPr="002902D5" w:rsidRDefault="00804550" w:rsidP="002902D5">
      <w:pPr>
        <w:ind w:firstLine="375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2. Հայաստանի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Արմավիրի մարզի </w:t>
      </w:r>
      <w:r w:rsidRPr="002902D5">
        <w:rPr>
          <w:rFonts w:ascii="GHEA Grapalat" w:hAnsi="GHEA Grapalat"/>
          <w:b/>
          <w:i/>
          <w:sz w:val="24"/>
          <w:szCs w:val="24"/>
          <w:lang w:val="fr-MC"/>
        </w:rPr>
        <w:t>Բաղրամյան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համայնքում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սահմանվում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են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տեղական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վճարների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հետևյալ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902D5">
        <w:rPr>
          <w:rFonts w:ascii="GHEA Grapalat" w:hAnsi="GHEA Grapalat" w:cs="Sylfaen"/>
          <w:b/>
          <w:i/>
          <w:sz w:val="24"/>
          <w:szCs w:val="24"/>
          <w:lang w:val="hy-AM"/>
        </w:rPr>
        <w:t>դրույքաչափերը</w:t>
      </w:r>
      <w:r w:rsidRPr="002902D5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804550" w:rsidRPr="002902D5" w:rsidRDefault="00804550" w:rsidP="002902D5">
      <w:pPr>
        <w:pStyle w:val="a3"/>
        <w:shd w:val="clear" w:color="auto" w:fill="FFFFFF"/>
        <w:spacing w:before="0" w:beforeAutospacing="0" w:after="0" w:afterAutospacing="0" w:line="276" w:lineRule="auto"/>
        <w:ind w:right="150" w:firstLine="450"/>
        <w:jc w:val="both"/>
        <w:rPr>
          <w:rFonts w:ascii="GHEA Grapalat" w:hAnsi="GHEA Grapalat"/>
          <w:b/>
          <w:color w:val="000000"/>
          <w:lang w:val="hy-AM"/>
        </w:rPr>
      </w:pP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/>
          <w:lang w:val="fo-FO"/>
        </w:rPr>
        <w:t xml:space="preserve">1) </w:t>
      </w:r>
      <w:r w:rsidRPr="002902D5">
        <w:rPr>
          <w:rFonts w:ascii="GHEA Grapalat" w:hAnsi="GHEA Grapalat"/>
          <w:color w:val="000000"/>
          <w:lang w:val="hy-AM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տարածքում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շենքի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կամ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շինության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արտաքին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տեսքը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փոփոխող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վերակառուցման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աշխատանքներ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կատարելու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հետ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կապված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տեխնիկատնտեսական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պայմաններ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մշակելու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  <w:lang w:val="hy-AM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հաստատելու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  <w:lang w:val="hy-AM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lang w:val="hy-AM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2) </w:t>
      </w:r>
      <w:r w:rsidRPr="002902D5">
        <w:rPr>
          <w:rFonts w:ascii="GHEA Grapalat" w:hAnsi="GHEA Grapalat"/>
          <w:color w:val="000000" w:themeColor="text1"/>
        </w:rPr>
        <w:t>ճարտարապետաշինարարական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նախագծային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նախատեսված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շինարարության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թույլտվություն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պահանջող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բոլոր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աշխատանքներն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իրականացնելուց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հետո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շենքերի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</w:rPr>
        <w:t>այդ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թվում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դրանց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վերակառուցումը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վերականգնումը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ուժեղացումը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արդիականացումը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ընդլայնումն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բարեկարգումը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կառուցման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ավարտը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ավարտական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ակտով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փաստագրման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ձևակերպման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սահմանել` </w:t>
      </w:r>
      <w:r w:rsidRPr="002902D5">
        <w:rPr>
          <w:rFonts w:ascii="GHEA Grapalat" w:hAnsi="GHEA Grapalat"/>
          <w:color w:val="000000" w:themeColor="text1"/>
        </w:rPr>
        <w:t>տաս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հազար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3) </w:t>
      </w:r>
      <w:r w:rsidRPr="002902D5">
        <w:rPr>
          <w:rFonts w:ascii="GHEA Grapalat" w:hAnsi="GHEA Grapalat"/>
          <w:color w:val="000000" w:themeColor="text1"/>
        </w:rPr>
        <w:t>ճարտարապետաշինարարական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նախագծային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նախատեսված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աշխատանքներն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ավարտելուց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հետո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շահագործման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թույլտվության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ձևակերպման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4)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տնօրինության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օգտագործման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ներքո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գտնվող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հողերը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հատկացնելու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հետ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վերցնելու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վարձակալության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տրամադրելու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դեպքերում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</w:rPr>
        <w:t>փաթեթի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նախապատրաստման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 `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5)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կողմից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կազմակերպվող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մրցույթների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աճուրդների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մասնակցության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սահմանել` հինգ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6)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վարչական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տարածքում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տոնավաճառներին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</w:rPr>
        <w:t>վերնիսաժներին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մասնակցելու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սահմանել` մեկ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/>
          <w:lang w:val="fo-FO"/>
        </w:rPr>
        <w:t xml:space="preserve">7) </w:t>
      </w:r>
      <w:r w:rsidRPr="002902D5">
        <w:rPr>
          <w:rFonts w:ascii="GHEA Grapalat" w:hAnsi="GHEA Grapalat"/>
          <w:color w:val="000000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կողմից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վճարողների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աշխատանքները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կազմակերպելու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ավագանին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սահմանում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է</w:t>
      </w:r>
      <w:r w:rsidRPr="002902D5">
        <w:rPr>
          <w:rFonts w:ascii="GHEA Grapalat" w:hAnsi="GHEA Grapalat"/>
          <w:color w:val="000000"/>
          <w:lang w:val="fo-FO"/>
        </w:rPr>
        <w:t xml:space="preserve"> «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սանիտարական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մաքրման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մասին</w:t>
      </w:r>
      <w:r w:rsidRPr="002902D5">
        <w:rPr>
          <w:rFonts w:ascii="GHEA Grapalat" w:hAnsi="GHEA Grapalat"/>
          <w:color w:val="000000"/>
          <w:lang w:val="fo-FO"/>
        </w:rPr>
        <w:t xml:space="preserve">» </w:t>
      </w:r>
      <w:r w:rsidRPr="002902D5">
        <w:rPr>
          <w:rFonts w:ascii="GHEA Grapalat" w:hAnsi="GHEA Grapalat"/>
          <w:color w:val="000000"/>
        </w:rPr>
        <w:t>Հայաստանի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Հանրապետության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օրենքով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սահմանված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կարգով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դրույքաչափերի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սահմաններում</w:t>
      </w:r>
      <w:r w:rsidRPr="002902D5">
        <w:rPr>
          <w:rFonts w:ascii="GHEA Grapalat" w:hAnsi="GHEA Grapalat"/>
          <w:color w:val="000000"/>
          <w:lang w:val="fo-FO"/>
        </w:rPr>
        <w:t xml:space="preserve">`                                                                                                                        </w:t>
      </w:r>
      <w:r w:rsidRPr="002902D5">
        <w:rPr>
          <w:rFonts w:ascii="GHEA Grapalat" w:hAnsi="GHEA Grapalat"/>
          <w:color w:val="000000"/>
        </w:rPr>
        <w:t>ա</w:t>
      </w:r>
      <w:r w:rsidRPr="002902D5">
        <w:rPr>
          <w:rFonts w:ascii="GHEA Grapalat" w:hAnsi="GHEA Grapalat"/>
          <w:color w:val="000000"/>
          <w:lang w:val="fo-FO"/>
        </w:rPr>
        <w:t>)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ըստ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հաշվառված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անձանց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քանակի՝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համայնքում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անձնագրային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/>
          <w:shd w:val="clear" w:color="auto" w:fill="FFFFFF"/>
        </w:rPr>
        <w:t>հաշվառման</w:t>
      </w:r>
      <w:r w:rsidRPr="002902D5">
        <w:rPr>
          <w:rFonts w:ascii="GHEA Grapalat" w:hAnsi="GHEA Grapalat"/>
          <w:color w:val="000000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կանոններով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ըստ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հասցեի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հաշվառում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ունեցող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և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(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կամ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բնակվող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յուրաքանչյուր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բնակչի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hd w:val="clear" w:color="auto" w:fill="FFFFFF"/>
        </w:rPr>
        <w:t>համար՝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t xml:space="preserve"> հիսուն  դրամ: </w:t>
      </w:r>
      <w:r w:rsidRPr="002902D5">
        <w:rPr>
          <w:rFonts w:ascii="GHEA Grapalat" w:hAnsi="GHEA Grapalat"/>
          <w:color w:val="000000" w:themeColor="text1"/>
          <w:shd w:val="clear" w:color="auto" w:fill="FFFFFF"/>
          <w:lang w:val="fo-FO"/>
        </w:rPr>
        <w:br/>
      </w:r>
      <w:r w:rsidRPr="002902D5">
        <w:rPr>
          <w:rFonts w:ascii="GHEA Grapalat" w:hAnsi="GHEA Grapalat"/>
          <w:color w:val="000000" w:themeColor="text1"/>
        </w:rPr>
        <w:t>բ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)Առևտրի /այդ թվում շուկաների/, հանրային սննդիև բնակչության սպասարկման ծառայությունների համար </w:t>
      </w:r>
      <w:r w:rsidRPr="002902D5">
        <w:rPr>
          <w:rFonts w:ascii="GHEA Grapalat" w:hAnsi="GHEA Grapalat" w:cs="Sylfaen"/>
          <w:color w:val="000000" w:themeColor="text1"/>
          <w:lang w:val="fo-FO"/>
        </w:rPr>
        <w:t>ամսական քսան դրամ,                                                                                                         գ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Հյուրանոցներ և հյուրանոցային ծառայությունների համար յուրաքանչյուր մեկ մետր քառակուսի մակերեսի համար ամսական տաս դրամ,                                                </w:t>
      </w:r>
      <w:r w:rsidRPr="002902D5">
        <w:rPr>
          <w:rFonts w:ascii="GHEA Grapalat" w:hAnsi="GHEA Grapalat" w:cs="Sylfaen"/>
          <w:color w:val="000000" w:themeColor="text1"/>
          <w:lang w:val="fo-FO"/>
        </w:rPr>
        <w:br/>
      </w:r>
      <w:r w:rsidRPr="002902D5">
        <w:rPr>
          <w:rFonts w:ascii="GHEA Grapalat" w:hAnsi="GHEA Grapalat" w:cs="Sylfaen"/>
          <w:color w:val="000000" w:themeColor="text1"/>
          <w:lang w:val="fo-FO"/>
        </w:rPr>
        <w:lastRenderedPageBreak/>
        <w:t>դ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Արտադրական, արդյունաբերական և գրասենյակային նշանակության շինությունների համար յուրաքանչյուր մեկ մետր քառակուսի մակերեսի համար ամսական հինգ դրամ,            </w:t>
      </w:r>
      <w:r w:rsidRPr="002902D5">
        <w:rPr>
          <w:rFonts w:ascii="GHEA Grapalat" w:hAnsi="GHEA Grapalat" w:cs="Sylfaen"/>
          <w:color w:val="000000" w:themeColor="text1"/>
          <w:lang w:val="fo-FO"/>
        </w:rPr>
        <w:br/>
        <w:t>ե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Կրթական, մշակութային, առողջապահական, սպորտային, գիտահետազոտական շինություններ համար յուրաքանչյուր մեկ մետր քառակուսի մակերեսի համար ամսական երկու դրամ: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                                                                                                                                                    8)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կողմից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իրավաբանական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անձանց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կամ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անհատ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ձեռնարկատերերին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շինարարական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եզրաչափի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աղբի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հավաքման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փոխադրման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/>
          <w:color w:val="000000" w:themeColor="text1"/>
        </w:rPr>
        <w:t>ինչպես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նաև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վճարողներին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շինարարական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խոշոր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եզրաչափի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ինքնուրույն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հավաքման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և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փոխադրման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թույլտվության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համար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աղբահանության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վճարը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համայնքի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ավագանին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սահմանում</w:t>
      </w:r>
      <w:r w:rsidRPr="002902D5">
        <w:rPr>
          <w:rFonts w:ascii="GHEA Grapalat" w:hAnsi="GHEA Grapalat"/>
          <w:color w:val="000000"/>
          <w:lang w:val="fo-FO"/>
        </w:rPr>
        <w:t xml:space="preserve"> </w:t>
      </w:r>
      <w:r w:rsidRPr="002902D5">
        <w:rPr>
          <w:rFonts w:ascii="GHEA Grapalat" w:hAnsi="GHEA Grapalat"/>
          <w:color w:val="000000"/>
        </w:rPr>
        <w:t>է</w:t>
      </w:r>
      <w:r w:rsidRPr="002902D5">
        <w:rPr>
          <w:rFonts w:ascii="GHEA Grapalat" w:hAnsi="GHEA Grapalat"/>
          <w:color w:val="000000"/>
          <w:lang w:val="fo-FO"/>
        </w:rPr>
        <w:t xml:space="preserve"> մեկ խորանարդ մետր աղբի </w:t>
      </w:r>
      <w:r w:rsidRPr="002902D5">
        <w:rPr>
          <w:rFonts w:ascii="GHEA Grapalat" w:hAnsi="GHEA Grapalat"/>
          <w:color w:val="000000" w:themeColor="text1"/>
          <w:lang w:val="fo-FO"/>
        </w:rPr>
        <w:t>համար` մեկ հազար դրամ: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 9) </w:t>
      </w:r>
      <w:r w:rsidRPr="002902D5">
        <w:rPr>
          <w:rFonts w:ascii="GHEA Grapalat" w:hAnsi="GHEA Grapalat"/>
          <w:color w:val="000000" w:themeColor="text1"/>
        </w:rPr>
        <w:t>համայնքային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ենթակայության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մանկապարտեզի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օգտվողների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կողմից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կամ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պատվերով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մատուցված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գումար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սահմանել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ամսական</w:t>
      </w:r>
    </w:p>
    <w:p w:rsidR="00804550" w:rsidRPr="002902D5" w:rsidRDefault="00804550" w:rsidP="0087162A">
      <w:pPr>
        <w:ind w:left="-851" w:firstLine="375"/>
        <w:jc w:val="both"/>
        <w:rPr>
          <w:rFonts w:ascii="GHEA Grapalat" w:hAnsi="GHEA Grapalat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/>
          <w:color w:val="000000" w:themeColor="text1"/>
          <w:sz w:val="24"/>
          <w:szCs w:val="24"/>
        </w:rPr>
        <w:t>ա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>.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մեկ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անձի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` </w:t>
      </w:r>
      <w:r w:rsidR="003A0CED">
        <w:rPr>
          <w:rFonts w:ascii="GHEA Grapalat" w:hAnsi="GHEA Grapalat"/>
          <w:color w:val="000000" w:themeColor="text1"/>
          <w:sz w:val="24"/>
          <w:szCs w:val="24"/>
          <w:lang w:val="hy-AM"/>
        </w:rPr>
        <w:t>հինգ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հազար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դրամ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>:</w:t>
      </w:r>
    </w:p>
    <w:p w:rsidR="00804550" w:rsidRPr="001F3587" w:rsidRDefault="00804550" w:rsidP="0087162A">
      <w:pPr>
        <w:ind w:left="-851" w:firstLine="375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>0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 համայնքային ենթակայության արտադպրոցական դաստիարակության հաստատությունների (երաժշտական, նկարչական և արվեստի դպրոցներ և այլն) ծառայությունններից</w:t>
      </w:r>
      <w:r w:rsidRPr="002902D5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օգտվողների համար՝ համայնքի կողմից կամ համայնքի պատվերով մատուցված ծառայությունների դիմաց փոխհատուցման </w:t>
      </w:r>
      <w:r w:rsidR="001F358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գումար</w:t>
      </w:r>
      <w:r w:rsidR="001F3587" w:rsidRPr="001F3587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1F3587" w:rsidRPr="001F3587">
        <w:rPr>
          <w:rFonts w:ascii="GHEA Grapalat" w:hAnsi="GHEA Grapalat"/>
          <w:color w:val="000000" w:themeColor="text1"/>
          <w:sz w:val="24"/>
        </w:rPr>
        <w:t>սահմանել</w:t>
      </w:r>
      <w:r w:rsidR="001F3587" w:rsidRPr="001F3587">
        <w:rPr>
          <w:rFonts w:ascii="GHEA Grapalat" w:hAnsi="GHEA Grapalat"/>
          <w:color w:val="000000" w:themeColor="text1"/>
          <w:sz w:val="24"/>
          <w:lang w:val="fo-FO"/>
        </w:rPr>
        <w:t xml:space="preserve"> </w:t>
      </w:r>
      <w:r w:rsidR="001F3587" w:rsidRPr="001F3587">
        <w:rPr>
          <w:rFonts w:ascii="GHEA Grapalat" w:hAnsi="GHEA Grapalat"/>
          <w:color w:val="000000" w:themeColor="text1"/>
          <w:sz w:val="24"/>
        </w:rPr>
        <w:t>ամսական</w:t>
      </w:r>
    </w:p>
    <w:p w:rsidR="00DD39FF" w:rsidRPr="002902D5" w:rsidRDefault="00DD39FF" w:rsidP="0087162A">
      <w:pPr>
        <w:ind w:left="-851" w:firstLine="375"/>
        <w:jc w:val="both"/>
        <w:rPr>
          <w:rFonts w:ascii="GHEA Grapalat" w:hAnsi="GHEA Grapalat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>ա.</w:t>
      </w:r>
      <w:r w:rsidRPr="002902D5">
        <w:rPr>
          <w:rFonts w:ascii="GHEA Grapalat" w:hAnsi="GHEA Grapalat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/>
          <w:sz w:val="24"/>
          <w:szCs w:val="24"/>
        </w:rPr>
        <w:t>մեկ</w:t>
      </w:r>
      <w:r w:rsidRPr="002902D5">
        <w:rPr>
          <w:rFonts w:ascii="GHEA Grapalat" w:hAnsi="GHEA Grapalat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/>
          <w:sz w:val="24"/>
          <w:szCs w:val="24"/>
        </w:rPr>
        <w:t>անձի</w:t>
      </w:r>
      <w:r w:rsidRPr="002902D5">
        <w:rPr>
          <w:rFonts w:ascii="GHEA Grapalat" w:hAnsi="GHEA Grapalat"/>
          <w:sz w:val="24"/>
          <w:szCs w:val="24"/>
          <w:lang w:val="fo-FO"/>
        </w:rPr>
        <w:t xml:space="preserve">  </w:t>
      </w:r>
      <w:r w:rsidRPr="002902D5">
        <w:rPr>
          <w:rFonts w:ascii="GHEA Grapalat" w:hAnsi="GHEA Grapalat"/>
          <w:sz w:val="24"/>
          <w:szCs w:val="24"/>
        </w:rPr>
        <w:t>համար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` </w:t>
      </w:r>
      <w:r w:rsidR="001F3587">
        <w:rPr>
          <w:rFonts w:ascii="GHEA Grapalat" w:hAnsi="GHEA Grapalat"/>
          <w:color w:val="000000" w:themeColor="text1"/>
          <w:sz w:val="24"/>
          <w:szCs w:val="24"/>
          <w:lang w:val="hy-AM"/>
        </w:rPr>
        <w:t>հինգ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 xml:space="preserve"> հազար </w:t>
      </w:r>
      <w:r w:rsidRPr="002902D5">
        <w:rPr>
          <w:rFonts w:ascii="GHEA Grapalat" w:hAnsi="GHEA Grapalat"/>
          <w:color w:val="000000" w:themeColor="text1"/>
          <w:sz w:val="24"/>
          <w:szCs w:val="24"/>
        </w:rPr>
        <w:t>դրամ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/>
        </w:rPr>
        <w:t>:</w:t>
      </w:r>
    </w:p>
    <w:p w:rsidR="00804550" w:rsidRPr="002902D5" w:rsidRDefault="00DD39FF" w:rsidP="0087162A">
      <w:pPr>
        <w:ind w:left="-851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>11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խմելաջրի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մատակարարման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համար՝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կողմից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կամ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պատվերով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մատուցված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ծառայությունների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դիմաց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փոխհատուցման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գումարի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չափով՝</w:t>
      </w:r>
      <w:r w:rsidR="00804550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.</w:t>
      </w:r>
    </w:p>
    <w:p w:rsidR="00DD39FF" w:rsidRPr="002902D5" w:rsidRDefault="00DD39FF" w:rsidP="0087162A">
      <w:pPr>
        <w:ind w:left="-851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ա.Ջրաչափական սարքավորումներով կահավորված համայնքում 1մ.խ</w:t>
      </w:r>
      <w:r w:rsidR="007D656D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</w:t>
      </w:r>
      <w:r w:rsidR="007D656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150</w:t>
      </w: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ՀՀ  դրամ</w:t>
      </w:r>
    </w:p>
    <w:p w:rsidR="00DD39FF" w:rsidRPr="002902D5" w:rsidRDefault="00DD39FF" w:rsidP="0087162A">
      <w:pPr>
        <w:ind w:left="-851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բ. Առանց ջրաչափական սարքավորումներով համայնքներում 1շնչի հաշվարկով                   </w:t>
      </w:r>
    </w:p>
    <w:p w:rsidR="00DD39FF" w:rsidRPr="002902D5" w:rsidRDefault="007D656D" w:rsidP="0087162A">
      <w:pPr>
        <w:ind w:left="-851"/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 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="00DD39FF" w:rsidRPr="002902D5">
        <w:rPr>
          <w:rFonts w:ascii="GHEA Grapalat" w:hAnsi="GHEA Grapalat"/>
          <w:color w:val="333333"/>
          <w:sz w:val="24"/>
          <w:szCs w:val="24"/>
          <w:shd w:val="clear" w:color="auto" w:fill="FFFFFF"/>
          <w:lang w:val="fo-FO"/>
        </w:rPr>
        <w:t xml:space="preserve">00 ՀՀ դրամ 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/>
          <w:lang w:val="fo-FO"/>
        </w:rPr>
        <w:t xml:space="preserve">  12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/>
          <w:color w:val="000000" w:themeColor="text1"/>
        </w:rPr>
        <w:t>համայնքի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արխիվից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պատճեններ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տրամադրելու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մեկ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փաստաթղթի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համար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զրո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</w:t>
      </w:r>
      <w:r w:rsidRPr="002902D5">
        <w:rPr>
          <w:rFonts w:ascii="GHEA Grapalat" w:hAnsi="GHEA Grapalat"/>
          <w:color w:val="000000" w:themeColor="text1"/>
          <w:lang w:val="fo-FO"/>
        </w:rPr>
        <w:t>.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13) </w:t>
      </w:r>
      <w:r w:rsidRPr="002902D5">
        <w:rPr>
          <w:rFonts w:ascii="GHEA Grapalat" w:hAnsi="GHEA Grapalat"/>
          <w:color w:val="000000" w:themeColor="text1"/>
        </w:rPr>
        <w:t>համայնքն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սպասարկող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անասնաբույժի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ծառայությունների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դիմաց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տեղական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վճարի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դրույքաչափ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/>
          <w:color w:val="000000" w:themeColor="text1"/>
        </w:rPr>
        <w:t>փոխհատուցման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գումարի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չափով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ա)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հիվանդությունների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բուժման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, </w:t>
      </w:r>
      <w:r w:rsidRPr="002902D5">
        <w:rPr>
          <w:rFonts w:ascii="GHEA Grapalat" w:hAnsi="GHEA Grapalat" w:cs="Arial"/>
          <w:color w:val="000000" w:themeColor="text1"/>
        </w:rPr>
        <w:t>կանխարգելման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հարցերով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խորհրդատվություն</w:t>
      </w:r>
      <w:r w:rsidRPr="002902D5">
        <w:rPr>
          <w:rFonts w:ascii="GHEA Grapalat" w:hAnsi="GHEA Grapalat" w:cs="Arial"/>
          <w:color w:val="000000" w:themeColor="text1"/>
          <w:lang w:val="fo-FO"/>
        </w:rPr>
        <w:t>-</w:t>
      </w:r>
      <w:r w:rsidRPr="002902D5">
        <w:rPr>
          <w:rFonts w:ascii="GHEA Grapalat" w:hAnsi="GHEA Grapalat" w:cs="Arial"/>
          <w:color w:val="000000" w:themeColor="text1"/>
          <w:lang w:val="fr-MC"/>
        </w:rPr>
        <w:t>հինգ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lang w:val="fr-MC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lang w:val="fr-MC"/>
        </w:rPr>
        <w:t>դրամ</w:t>
      </w:r>
      <w:r w:rsidRPr="002902D5">
        <w:rPr>
          <w:rFonts w:ascii="Courier New" w:hAnsi="Courier New" w:cs="Courier New"/>
          <w:color w:val="000000" w:themeColor="text1"/>
          <w:lang w:val="fo-FO"/>
        </w:rPr>
        <w:t> 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ind w:left="-851"/>
        <w:jc w:val="both"/>
        <w:rPr>
          <w:rFonts w:ascii="GHEA Grapalat" w:hAnsi="GHEA Grapalat" w:cs="Sylfaen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  բ)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Ծննդօգնություն</w:t>
      </w:r>
    </w:p>
    <w:p w:rsidR="00804550" w:rsidRPr="002902D5" w:rsidRDefault="00804550" w:rsidP="0087162A">
      <w:pPr>
        <w:ind w:left="-851"/>
        <w:jc w:val="both"/>
        <w:rPr>
          <w:rFonts w:ascii="GHEA Grapalat" w:hAnsi="GHEA Grapalat" w:cs="Sylfaen"/>
          <w:color w:val="000000" w:themeColor="text1"/>
          <w:sz w:val="24"/>
          <w:szCs w:val="24"/>
          <w:lang w:val="fo-FO"/>
        </w:rPr>
      </w:pP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  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թեթև</w:t>
      </w:r>
      <w:r w:rsidRPr="002902D5">
        <w:rPr>
          <w:rFonts w:ascii="GHEA Grapalat" w:hAnsi="GHEA Grapalat" w:cs="Sylfaen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միջամտություն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մեկ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հազար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sz w:val="24"/>
          <w:szCs w:val="24"/>
        </w:rPr>
        <w:t>դրամ</w:t>
      </w:r>
      <w:r w:rsidRPr="002902D5">
        <w:rPr>
          <w:rFonts w:ascii="GHEA Grapalat" w:hAnsi="GHEA Grapalat" w:cs="Arial"/>
          <w:color w:val="000000" w:themeColor="text1"/>
          <w:sz w:val="24"/>
          <w:szCs w:val="24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  </w:t>
      </w:r>
      <w:r w:rsidRPr="002902D5">
        <w:rPr>
          <w:rFonts w:ascii="GHEA Grapalat" w:hAnsi="GHEA Grapalat" w:cs="Arial"/>
          <w:color w:val="000000" w:themeColor="text1"/>
        </w:rPr>
        <w:t>ծանր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միջամտություն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հինգ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գ) </w:t>
      </w:r>
      <w:r w:rsidRPr="002902D5">
        <w:rPr>
          <w:rFonts w:ascii="GHEA Grapalat" w:hAnsi="GHEA Grapalat" w:cs="Arial"/>
          <w:color w:val="000000" w:themeColor="text1"/>
        </w:rPr>
        <w:t>Վարակիչ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հիվանդությունների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նկատմամբ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իմունականխարգելիչ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պատվաստումներ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և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արյունառում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կամ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այլ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նմուշառում՝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կախված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  <w:lang w:val="fo-FO"/>
        </w:rPr>
        <w:lastRenderedPageBreak/>
        <w:t>(</w:t>
      </w:r>
      <w:r w:rsidRPr="002902D5">
        <w:rPr>
          <w:rFonts w:ascii="GHEA Grapalat" w:hAnsi="GHEA Grapalat" w:cs="Arial"/>
          <w:color w:val="000000" w:themeColor="text1"/>
        </w:rPr>
        <w:t>բացառությամբ՝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«</w:t>
      </w:r>
      <w:r w:rsidRPr="002902D5">
        <w:rPr>
          <w:rFonts w:ascii="GHEA Grapalat" w:hAnsi="GHEA Grapalat" w:cs="Arial"/>
          <w:color w:val="000000" w:themeColor="text1"/>
        </w:rPr>
        <w:t>Գյուղատնտեսական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պատվաստում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» </w:t>
      </w:r>
      <w:r w:rsidRPr="002902D5">
        <w:rPr>
          <w:rFonts w:ascii="GHEA Grapalat" w:hAnsi="GHEA Grapalat" w:cs="Arial"/>
          <w:color w:val="000000" w:themeColor="text1"/>
        </w:rPr>
        <w:t>պետական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ծրագրում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ընդգրկված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հակաանասնահամաճարակային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միջոցառումների</w:t>
      </w:r>
      <w:r w:rsidRPr="002902D5">
        <w:rPr>
          <w:rFonts w:ascii="GHEA Grapalat" w:hAnsi="GHEA Grapalat" w:cs="Arial"/>
          <w:color w:val="000000" w:themeColor="text1"/>
          <w:lang w:val="fo-FO"/>
        </w:rPr>
        <w:t>)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Մանր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 դ)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արտաքին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և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ներքին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մակաբույծների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դեմ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պայքար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  ե) </w:t>
      </w:r>
      <w:r w:rsidRPr="002902D5">
        <w:rPr>
          <w:rFonts w:ascii="GHEA Grapalat" w:hAnsi="GHEA Grapalat" w:cs="Arial"/>
          <w:color w:val="000000" w:themeColor="text1"/>
        </w:rPr>
        <w:t>Ախտահանություն</w:t>
      </w:r>
      <w:r w:rsidRPr="002902D5">
        <w:rPr>
          <w:rFonts w:ascii="GHEA Grapalat" w:hAnsi="GHEA Grapalat" w:cs="Arial"/>
          <w:color w:val="000000" w:themeColor="text1"/>
          <w:lang w:val="fo-FO"/>
        </w:rPr>
        <w:t>`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1 </w:t>
      </w:r>
      <w:r w:rsidRPr="002902D5">
        <w:rPr>
          <w:rFonts w:ascii="GHEA Grapalat" w:hAnsi="GHEA Grapalat" w:cs="Arial"/>
          <w:color w:val="000000" w:themeColor="text1"/>
        </w:rPr>
        <w:t>քառ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. </w:t>
      </w:r>
      <w:r w:rsidRPr="002902D5">
        <w:rPr>
          <w:rFonts w:ascii="GHEA Grapalat" w:hAnsi="GHEA Grapalat" w:cs="Arial"/>
          <w:color w:val="000000" w:themeColor="text1"/>
        </w:rPr>
        <w:t>Մետր</w:t>
      </w:r>
      <w:r w:rsidRPr="002902D5">
        <w:rPr>
          <w:rFonts w:ascii="GHEA Grapalat" w:hAnsi="GHEA Grapalat"/>
          <w:color w:val="000000" w:themeColor="text1"/>
        </w:rPr>
        <w:t>ը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երկու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հարյուր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  զ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Միջատազերծում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 w:cs="Arial"/>
          <w:color w:val="000000" w:themeColor="text1"/>
        </w:rPr>
        <w:t>դեզինսեկցիա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1 </w:t>
      </w:r>
      <w:r w:rsidRPr="002902D5">
        <w:rPr>
          <w:rFonts w:ascii="GHEA Grapalat" w:hAnsi="GHEA Grapalat" w:cs="Arial"/>
          <w:color w:val="000000" w:themeColor="text1"/>
        </w:rPr>
        <w:t>քառ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. </w:t>
      </w:r>
      <w:r w:rsidRPr="002902D5">
        <w:rPr>
          <w:rFonts w:ascii="GHEA Grapalat" w:hAnsi="GHEA Grapalat" w:cs="Arial"/>
          <w:color w:val="000000" w:themeColor="text1"/>
        </w:rPr>
        <w:t>մետր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մեկ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հարյուր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  է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Կրծողների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ոչնչացում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(</w:t>
      </w:r>
      <w:r w:rsidRPr="002902D5">
        <w:rPr>
          <w:rFonts w:ascii="GHEA Grapalat" w:hAnsi="GHEA Grapalat" w:cs="Arial"/>
          <w:color w:val="000000" w:themeColor="text1"/>
        </w:rPr>
        <w:t>դեռատիզացիա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) 1 </w:t>
      </w:r>
      <w:r w:rsidRPr="002902D5">
        <w:rPr>
          <w:rFonts w:ascii="GHEA Grapalat" w:hAnsi="GHEA Grapalat" w:cs="Arial"/>
          <w:color w:val="000000" w:themeColor="text1"/>
        </w:rPr>
        <w:t>քառ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. </w:t>
      </w:r>
      <w:r w:rsidRPr="002902D5">
        <w:rPr>
          <w:rFonts w:ascii="GHEA Grapalat" w:hAnsi="GHEA Grapalat" w:cs="Arial"/>
          <w:color w:val="000000" w:themeColor="text1"/>
        </w:rPr>
        <w:t>մետր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երկու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հարյուր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/>
          <w:color w:val="000000" w:themeColor="text1"/>
        </w:rPr>
        <w:t>դրամ</w:t>
      </w:r>
      <w:r w:rsidRPr="002902D5">
        <w:rPr>
          <w:rFonts w:ascii="GHEA Grapalat" w:hAnsi="GHEA Grapalat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ը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Արհեստական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սերմնավորում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յոթ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հարյուր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թ</w:t>
      </w:r>
      <w:r w:rsidRPr="002902D5">
        <w:rPr>
          <w:rFonts w:ascii="GHEA Grapalat" w:hAnsi="GHEA Grapalat"/>
          <w:color w:val="000000" w:themeColor="text1"/>
          <w:lang w:val="fo-FO"/>
        </w:rPr>
        <w:t>)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հերձում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Մանր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երեք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hanging="54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 14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բուժում՝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կախված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հիվանդության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և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    </w:t>
      </w:r>
      <w:r w:rsidRPr="002902D5">
        <w:rPr>
          <w:rFonts w:ascii="GHEA Grapalat" w:hAnsi="GHEA Grapalat" w:cs="Arial"/>
          <w:color w:val="000000" w:themeColor="text1"/>
        </w:rPr>
        <w:t>Յուրաքանչյուր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այցելությունը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/>
          <w:bCs/>
          <w:color w:val="000000" w:themeColor="text1"/>
          <w:lang w:val="fo-FO"/>
        </w:rPr>
        <w:t xml:space="preserve">  15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) </w:t>
      </w:r>
      <w:r w:rsidRPr="002902D5">
        <w:rPr>
          <w:rFonts w:ascii="GHEA Grapalat" w:hAnsi="GHEA Grapalat" w:cs="Arial"/>
          <w:color w:val="000000" w:themeColor="text1"/>
        </w:rPr>
        <w:t>Կենդանիների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նախասպանդային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զննում՝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կախված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կենդանու</w:t>
      </w:r>
      <w:r w:rsidRPr="002902D5">
        <w:rPr>
          <w:rFonts w:ascii="GHEA Grapalat" w:hAnsi="GHEA Grapalat" w:cs="Sylfaen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տեսակից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/>
          <w:color w:val="000000" w:themeColor="text1"/>
          <w:lang w:val="fo-FO"/>
        </w:rPr>
      </w:pP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Մանր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մեկ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,</w:t>
      </w:r>
    </w:p>
    <w:p w:rsidR="00804550" w:rsidRPr="002902D5" w:rsidRDefault="00804550" w:rsidP="0087162A">
      <w:pPr>
        <w:pStyle w:val="a3"/>
        <w:shd w:val="clear" w:color="auto" w:fill="FFFFFF"/>
        <w:spacing w:before="0" w:beforeAutospacing="0" w:after="0" w:afterAutospacing="0" w:line="276" w:lineRule="auto"/>
        <w:ind w:left="-851" w:right="150" w:firstLine="450"/>
        <w:jc w:val="both"/>
        <w:rPr>
          <w:rFonts w:ascii="GHEA Grapalat" w:hAnsi="GHEA Grapalat" w:cs="Arial"/>
          <w:color w:val="000000" w:themeColor="text1"/>
          <w:lang w:val="fo-FO"/>
        </w:rPr>
      </w:pP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Խոշոր</w:t>
      </w:r>
      <w:r w:rsidRPr="002902D5">
        <w:rPr>
          <w:rFonts w:ascii="GHEA Grapalat" w:hAnsi="GHEA Grapalat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կենդանի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` </w:t>
      </w:r>
      <w:r w:rsidRPr="002902D5">
        <w:rPr>
          <w:rFonts w:ascii="GHEA Grapalat" w:hAnsi="GHEA Grapalat" w:cs="Arial"/>
          <w:color w:val="000000" w:themeColor="text1"/>
        </w:rPr>
        <w:t>երկու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հազար</w:t>
      </w:r>
      <w:r w:rsidRPr="002902D5">
        <w:rPr>
          <w:rFonts w:ascii="GHEA Grapalat" w:hAnsi="GHEA Grapalat" w:cs="Arial"/>
          <w:color w:val="000000" w:themeColor="text1"/>
          <w:lang w:val="fo-FO"/>
        </w:rPr>
        <w:t xml:space="preserve"> </w:t>
      </w:r>
      <w:r w:rsidRPr="002902D5">
        <w:rPr>
          <w:rFonts w:ascii="GHEA Grapalat" w:hAnsi="GHEA Grapalat" w:cs="Arial"/>
          <w:color w:val="000000" w:themeColor="text1"/>
        </w:rPr>
        <w:t>դրամ</w:t>
      </w:r>
      <w:r w:rsidRPr="002902D5">
        <w:rPr>
          <w:rFonts w:ascii="GHEA Grapalat" w:hAnsi="GHEA Grapalat" w:cs="Arial"/>
          <w:color w:val="000000" w:themeColor="text1"/>
          <w:lang w:val="fo-FO"/>
        </w:rPr>
        <w:t>:</w:t>
      </w:r>
    </w:p>
    <w:p w:rsidR="00804550" w:rsidRPr="002902D5" w:rsidRDefault="00804550" w:rsidP="0087162A">
      <w:pPr>
        <w:shd w:val="clear" w:color="auto" w:fill="FFFFFF"/>
        <w:ind w:left="-851" w:right="150" w:firstLine="450"/>
        <w:jc w:val="both"/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</w:pP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16)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վարչական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տարածքում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անշարժ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գույքի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հասցեի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տրամադրման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համար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`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համայնքի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մատուցած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ծառայությունների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դիմաց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փոխհատուցման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 xml:space="preserve"> </w:t>
      </w:r>
      <w:r w:rsidRPr="002902D5">
        <w:rPr>
          <w:rFonts w:ascii="GHEA Grapalat" w:hAnsi="GHEA Grapalat"/>
          <w:color w:val="000000" w:themeColor="text1"/>
          <w:sz w:val="24"/>
          <w:szCs w:val="24"/>
          <w:lang w:eastAsia="ru-RU"/>
        </w:rPr>
        <w:t>վճար</w:t>
      </w:r>
      <w:r w:rsidRPr="002902D5">
        <w:rPr>
          <w:rFonts w:ascii="GHEA Grapalat" w:hAnsi="GHEA Grapalat"/>
          <w:color w:val="000000" w:themeColor="text1"/>
          <w:sz w:val="24"/>
          <w:szCs w:val="24"/>
          <w:lang w:val="fo-FO" w:eastAsia="ru-RU"/>
        </w:rPr>
        <w:t>. Զրո դրամ:</w:t>
      </w:r>
    </w:p>
    <w:p w:rsidR="00804550" w:rsidRPr="002902D5" w:rsidRDefault="00804550" w:rsidP="002902D5">
      <w:pPr>
        <w:shd w:val="clear" w:color="auto" w:fill="FFFFFF"/>
        <w:spacing w:after="0"/>
        <w:ind w:right="96" w:firstLine="288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en-US" w:eastAsia="ru-RU"/>
        </w:rPr>
      </w:pPr>
    </w:p>
    <w:sectPr w:rsidR="00804550" w:rsidRPr="002902D5" w:rsidSect="008045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550"/>
    <w:rsid w:val="000163C4"/>
    <w:rsid w:val="00064566"/>
    <w:rsid w:val="00083C43"/>
    <w:rsid w:val="0008603B"/>
    <w:rsid w:val="00092E4C"/>
    <w:rsid w:val="0011472C"/>
    <w:rsid w:val="00134818"/>
    <w:rsid w:val="00180DD8"/>
    <w:rsid w:val="001F3587"/>
    <w:rsid w:val="001F7B78"/>
    <w:rsid w:val="00281628"/>
    <w:rsid w:val="002902D5"/>
    <w:rsid w:val="00351595"/>
    <w:rsid w:val="003726E7"/>
    <w:rsid w:val="003A0CED"/>
    <w:rsid w:val="003E6EC0"/>
    <w:rsid w:val="003F3BAD"/>
    <w:rsid w:val="003F3D23"/>
    <w:rsid w:val="004031A8"/>
    <w:rsid w:val="0051796F"/>
    <w:rsid w:val="00635E07"/>
    <w:rsid w:val="006B568F"/>
    <w:rsid w:val="00751E72"/>
    <w:rsid w:val="007D656D"/>
    <w:rsid w:val="007E305C"/>
    <w:rsid w:val="007F5A5D"/>
    <w:rsid w:val="007F6891"/>
    <w:rsid w:val="00804550"/>
    <w:rsid w:val="00862ECF"/>
    <w:rsid w:val="0087162A"/>
    <w:rsid w:val="008D441D"/>
    <w:rsid w:val="0094179B"/>
    <w:rsid w:val="009912E5"/>
    <w:rsid w:val="00A857A5"/>
    <w:rsid w:val="00A97D31"/>
    <w:rsid w:val="00B21DF6"/>
    <w:rsid w:val="00BA6AA6"/>
    <w:rsid w:val="00C17412"/>
    <w:rsid w:val="00C8493A"/>
    <w:rsid w:val="00CB05FB"/>
    <w:rsid w:val="00CE5745"/>
    <w:rsid w:val="00D141E2"/>
    <w:rsid w:val="00D4497D"/>
    <w:rsid w:val="00DD39FF"/>
    <w:rsid w:val="00E004B7"/>
    <w:rsid w:val="00ED6B05"/>
    <w:rsid w:val="00F070F4"/>
    <w:rsid w:val="00F10A2D"/>
    <w:rsid w:val="00F36364"/>
    <w:rsid w:val="00F62E0B"/>
    <w:rsid w:val="00FE7E15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550"/>
    <w:rPr>
      <w:color w:val="0000FF"/>
      <w:u w:val="single"/>
    </w:rPr>
  </w:style>
  <w:style w:type="paragraph" w:customStyle="1" w:styleId="comm">
    <w:name w:val="comm"/>
    <w:basedOn w:val="a"/>
    <w:rsid w:val="0080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tek.am/views/act.aspx?aid=3714" TargetMode="External"/><Relationship Id="rId13" Type="http://schemas.openxmlformats.org/officeDocument/2006/relationships/hyperlink" Target="http://www.irtek.am/views/act.aspx?aid=3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tek.am/views/act.aspx?aid=3714" TargetMode="External"/><Relationship Id="rId12" Type="http://schemas.openxmlformats.org/officeDocument/2006/relationships/hyperlink" Target="http://www.irtek.am/views/act.aspx?aid=37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rtek.am/views/act.aspx?aid=3714" TargetMode="External"/><Relationship Id="rId11" Type="http://schemas.openxmlformats.org/officeDocument/2006/relationships/hyperlink" Target="http://www.irtek.am/views/act.aspx?aid=3714" TargetMode="External"/><Relationship Id="rId5" Type="http://schemas.openxmlformats.org/officeDocument/2006/relationships/hyperlink" Target="http://www.irtek.am/views/act.aspx?aid=3714" TargetMode="External"/><Relationship Id="rId15" Type="http://schemas.openxmlformats.org/officeDocument/2006/relationships/hyperlink" Target="http://www.irtek.am/views/act.aspx?aid=3714" TargetMode="External"/><Relationship Id="rId10" Type="http://schemas.openxmlformats.org/officeDocument/2006/relationships/hyperlink" Target="http://www.irtek.am/views/act.aspx?aid=3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tek.am/views/act.aspx?aid=3714" TargetMode="External"/><Relationship Id="rId14" Type="http://schemas.openxmlformats.org/officeDocument/2006/relationships/hyperlink" Target="http://www.irtek.am/views/act.aspx?aid=3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86FF-9FBD-4EE4-8A6D-1099F84D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3312</Words>
  <Characters>18880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2023-12-29T05:56:00Z</cp:lastPrinted>
  <dcterms:created xsi:type="dcterms:W3CDTF">2022-01-10T08:04:00Z</dcterms:created>
  <dcterms:modified xsi:type="dcterms:W3CDTF">2024-01-04T06:17:00Z</dcterms:modified>
</cp:coreProperties>
</file>